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EDD1D0" w14:textId="77777777" w:rsidR="00617F1A" w:rsidRPr="00951A39" w:rsidRDefault="00E4089C" w:rsidP="00D16A8A">
      <w:pPr>
        <w:spacing w:before="0" w:beforeAutospacing="0" w:after="0" w:afterAutospacing="0"/>
        <w:ind w:firstLine="567"/>
        <w:jc w:val="right"/>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 xml:space="preserve">Приложение </w:t>
      </w:r>
      <w:r w:rsidR="00E2594A" w:rsidRPr="00951A39">
        <w:rPr>
          <w:rFonts w:ascii="PT Astra Serif" w:hAnsi="PT Astra Serif"/>
          <w:color w:val="000000" w:themeColor="text1"/>
          <w:sz w:val="24"/>
          <w:szCs w:val="24"/>
          <w:lang w:val="ru-RU"/>
        </w:rPr>
        <w:t>3</w:t>
      </w:r>
      <w:r w:rsidR="00617F1A" w:rsidRPr="00951A39">
        <w:rPr>
          <w:rFonts w:ascii="PT Astra Serif" w:hAnsi="PT Astra Serif"/>
          <w:color w:val="000000" w:themeColor="text1"/>
          <w:sz w:val="24"/>
          <w:szCs w:val="24"/>
          <w:lang w:val="ru-RU"/>
        </w:rPr>
        <w:t xml:space="preserve"> </w:t>
      </w:r>
    </w:p>
    <w:p w14:paraId="3D96CF56" w14:textId="77777777" w:rsidR="00EC02CD" w:rsidRPr="00951A39" w:rsidRDefault="00E4089C" w:rsidP="00D16A8A">
      <w:pPr>
        <w:spacing w:before="0" w:beforeAutospacing="0" w:after="0" w:afterAutospacing="0"/>
        <w:ind w:firstLine="567"/>
        <w:jc w:val="right"/>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к извещению о</w:t>
      </w:r>
      <w:r w:rsidR="00B52F91" w:rsidRPr="00951A39">
        <w:rPr>
          <w:rFonts w:ascii="PT Astra Serif" w:hAnsi="PT Astra Serif"/>
          <w:color w:val="000000" w:themeColor="text1"/>
          <w:sz w:val="24"/>
          <w:szCs w:val="24"/>
          <w:lang w:val="ru-RU"/>
        </w:rPr>
        <w:t>б осуществлении закупки</w:t>
      </w:r>
    </w:p>
    <w:p w14:paraId="5D9CE79D" w14:textId="77777777" w:rsidR="00EC02CD" w:rsidRPr="00951A39" w:rsidRDefault="00EC02CD" w:rsidP="00D16A8A">
      <w:pPr>
        <w:spacing w:before="0" w:beforeAutospacing="0" w:after="0" w:afterAutospacing="0"/>
        <w:ind w:firstLine="567"/>
        <w:jc w:val="right"/>
        <w:rPr>
          <w:rFonts w:ascii="PT Astra Serif" w:hAnsi="PT Astra Serif"/>
          <w:color w:val="000000" w:themeColor="text1"/>
          <w:sz w:val="24"/>
          <w:szCs w:val="24"/>
          <w:lang w:val="ru-RU"/>
        </w:rPr>
      </w:pPr>
    </w:p>
    <w:p w14:paraId="58F6CCF4" w14:textId="77777777" w:rsidR="002F2F2B" w:rsidRPr="00951A39" w:rsidRDefault="00B52F91" w:rsidP="00D16A8A">
      <w:pPr>
        <w:spacing w:before="0" w:beforeAutospacing="0" w:after="0" w:afterAutospacing="0"/>
        <w:ind w:firstLine="567"/>
        <w:jc w:val="center"/>
        <w:rPr>
          <w:rFonts w:ascii="PT Astra Serif" w:hAnsi="PT Astra Serif"/>
          <w:b/>
          <w:bCs/>
          <w:color w:val="000000" w:themeColor="text1"/>
          <w:sz w:val="24"/>
          <w:szCs w:val="24"/>
          <w:lang w:val="ru-RU"/>
        </w:rPr>
      </w:pPr>
      <w:r w:rsidRPr="00951A39">
        <w:rPr>
          <w:rFonts w:ascii="PT Astra Serif" w:hAnsi="PT Astra Serif"/>
          <w:b/>
          <w:bCs/>
          <w:color w:val="000000" w:themeColor="text1"/>
          <w:sz w:val="24"/>
          <w:szCs w:val="24"/>
          <w:lang w:val="ru-RU"/>
        </w:rPr>
        <w:t xml:space="preserve">Требования к содержанию, составу заявки на участие в закупке в соответствии </w:t>
      </w:r>
    </w:p>
    <w:p w14:paraId="676E55EA" w14:textId="7504ECA1" w:rsidR="00B52F91" w:rsidRPr="00951A39" w:rsidRDefault="00B52F91" w:rsidP="00D16A8A">
      <w:pPr>
        <w:spacing w:before="0" w:beforeAutospacing="0" w:after="0" w:afterAutospacing="0"/>
        <w:ind w:firstLine="567"/>
        <w:jc w:val="center"/>
        <w:rPr>
          <w:rFonts w:ascii="PT Astra Serif" w:hAnsi="PT Astra Serif"/>
          <w:b/>
          <w:bCs/>
          <w:color w:val="000000" w:themeColor="text1"/>
          <w:sz w:val="24"/>
          <w:szCs w:val="24"/>
          <w:lang w:val="ru-RU"/>
        </w:rPr>
      </w:pPr>
      <w:r w:rsidRPr="00951A39">
        <w:rPr>
          <w:rFonts w:ascii="PT Astra Serif" w:hAnsi="PT Astra Serif"/>
          <w:b/>
          <w:bCs/>
          <w:color w:val="000000" w:themeColor="text1"/>
          <w:sz w:val="24"/>
          <w:szCs w:val="24"/>
          <w:lang w:val="ru-RU"/>
        </w:rPr>
        <w:t>с Законом о контрактной системе и инструкция по ее заполнению</w:t>
      </w:r>
    </w:p>
    <w:p w14:paraId="0EE2D0B8" w14:textId="77777777" w:rsidR="00EC02CD" w:rsidRPr="00951A39" w:rsidRDefault="00EC02CD" w:rsidP="00D16A8A">
      <w:pPr>
        <w:spacing w:before="0" w:beforeAutospacing="0" w:after="0" w:afterAutospacing="0"/>
        <w:ind w:firstLine="567"/>
        <w:jc w:val="center"/>
        <w:rPr>
          <w:rFonts w:ascii="PT Astra Serif" w:hAnsi="PT Astra Serif"/>
          <w:color w:val="000000" w:themeColor="text1"/>
          <w:sz w:val="24"/>
          <w:szCs w:val="24"/>
          <w:lang w:val="ru-RU"/>
        </w:rPr>
      </w:pPr>
    </w:p>
    <w:p w14:paraId="509D4778" w14:textId="43ACA133"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Подать заявку на участие в закупке вправе только зарегистрированный в единой информационной системе и аккредитованный на электронной площадке, специализированной электронной площадке участник закупки путём направления такой заявки в соответствии с Законом о контрактной системе оператору электронной площадки;</w:t>
      </w:r>
    </w:p>
    <w:p w14:paraId="3CCBA4A1" w14:textId="77777777"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 xml:space="preserve">Участник закупки вправе подать только одну заявку на участие в закупке в любое время с момента размещения в единой информационной системе извещения об осуществлении закупки до </w:t>
      </w:r>
      <w:proofErr w:type="gramStart"/>
      <w:r w:rsidRPr="00951A39">
        <w:rPr>
          <w:rFonts w:ascii="PT Astra Serif" w:hAnsi="PT Astra Serif"/>
          <w:color w:val="000000" w:themeColor="text1"/>
          <w:sz w:val="24"/>
          <w:szCs w:val="24"/>
          <w:lang w:val="ru-RU"/>
        </w:rPr>
        <w:t>окончания</w:t>
      </w:r>
      <w:proofErr w:type="gramEnd"/>
      <w:r w:rsidRPr="00951A39">
        <w:rPr>
          <w:rFonts w:ascii="PT Astra Serif" w:hAnsi="PT Astra Serif"/>
          <w:color w:val="000000" w:themeColor="text1"/>
          <w:sz w:val="24"/>
          <w:szCs w:val="24"/>
          <w:lang w:val="ru-RU"/>
        </w:rPr>
        <w:t xml:space="preserve"> установленного в соответствии с Законом о контрактной системе срока подачи заявок на участие в закупке.</w:t>
      </w:r>
    </w:p>
    <w:p w14:paraId="55B39E80" w14:textId="6B778CC0"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Подача заявки на участие в закупке означает согласие участника закупки, подавшего такую заявку, на поставку товара, выполнение работы, оказание услуги на условиях, предусмотренных извещением об осуществлении закупки, и в соответствии с заявкой такого участника закупки на участие в закупке.</w:t>
      </w:r>
    </w:p>
    <w:p w14:paraId="001AFFF4" w14:textId="0ACB58E7" w:rsidR="00A16385" w:rsidRPr="00951A39" w:rsidRDefault="00A16385" w:rsidP="00D16A8A">
      <w:pPr>
        <w:spacing w:before="0" w:beforeAutospacing="0" w:after="0" w:afterAutospacing="0"/>
        <w:ind w:firstLine="567"/>
        <w:jc w:val="both"/>
        <w:rPr>
          <w:rFonts w:ascii="PT Astra Serif" w:hAnsi="PT Astra Serif"/>
          <w:color w:val="000000" w:themeColor="text1"/>
          <w:sz w:val="24"/>
          <w:szCs w:val="24"/>
          <w:lang w:val="ru-RU"/>
        </w:rPr>
      </w:pPr>
    </w:p>
    <w:p w14:paraId="7FDBF04F" w14:textId="77777777"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Для участия в конкурентном способе заявка на участие в закупке, если иное не предусмотрено Законом о контрактной системе, должна содержать:</w:t>
      </w:r>
    </w:p>
    <w:p w14:paraId="339EF8F7" w14:textId="77777777" w:rsidR="00A16385" w:rsidRPr="00951A39" w:rsidRDefault="00A16385" w:rsidP="00A16385">
      <w:pPr>
        <w:spacing w:before="0" w:beforeAutospacing="0" w:after="0" w:afterAutospacing="0"/>
        <w:ind w:firstLine="567"/>
        <w:jc w:val="both"/>
        <w:rPr>
          <w:rFonts w:ascii="PT Astra Serif" w:hAnsi="PT Astra Serif"/>
          <w:b/>
          <w:color w:val="000000" w:themeColor="text1"/>
          <w:sz w:val="24"/>
          <w:szCs w:val="24"/>
          <w:lang w:val="ru-RU"/>
        </w:rPr>
      </w:pPr>
      <w:r w:rsidRPr="00951A39">
        <w:rPr>
          <w:rFonts w:ascii="PT Astra Serif" w:hAnsi="PT Astra Serif"/>
          <w:b/>
          <w:color w:val="000000" w:themeColor="text1"/>
          <w:sz w:val="24"/>
          <w:szCs w:val="24"/>
          <w:lang w:val="ru-RU"/>
        </w:rPr>
        <w:t>1) информацию и документы об участнике закупки:</w:t>
      </w:r>
    </w:p>
    <w:p w14:paraId="74C1F5B7" w14:textId="423FFAFC"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proofErr w:type="gramStart"/>
      <w:r w:rsidRPr="00951A39">
        <w:rPr>
          <w:rFonts w:ascii="PT Astra Serif" w:hAnsi="PT Astra Serif"/>
          <w:color w:val="000000" w:themeColor="text1"/>
          <w:sz w:val="24"/>
          <w:szCs w:val="24"/>
          <w:lang w:val="ru-RU"/>
        </w:rPr>
        <w:t>а) полное и сокращённое (при наличии) наименование юридического лица, в том числе иностранного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наименование обособленного подразделения юридического лица (если от имени участника закупки выступает обособленное подразделение юридического лица), фамилия, имя, отчество (при наличии) (если</w:t>
      </w:r>
      <w:proofErr w:type="gramEnd"/>
      <w:r w:rsidRPr="00951A39">
        <w:rPr>
          <w:rFonts w:ascii="PT Astra Serif" w:hAnsi="PT Astra Serif"/>
          <w:color w:val="000000" w:themeColor="text1"/>
          <w:sz w:val="24"/>
          <w:szCs w:val="24"/>
          <w:lang w:val="ru-RU"/>
        </w:rPr>
        <w:t xml:space="preserve"> участником закупки является физическое лицо, в том числе зарегистрированное в качестве индивидуального предпринимателя);</w:t>
      </w:r>
    </w:p>
    <w:p w14:paraId="4FFC7374" w14:textId="77777777"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б) фамилия, имя, отчество (при наличии), идентификационный номер налогоплательщика (при наличии) и должность лица, имеющего право без доверенности действовать от имени юридического лица, либо действующего в качестве руководителя юридического лица, аккредитованного филиала или представительства иностранного юридического лица, либо исполняющего функции единоличного исполнительного органа юридического лица;</w:t>
      </w:r>
    </w:p>
    <w:p w14:paraId="22E5FA4A" w14:textId="13891730"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proofErr w:type="gramStart"/>
      <w:r w:rsidRPr="00951A39">
        <w:rPr>
          <w:rFonts w:ascii="PT Astra Serif" w:hAnsi="PT Astra Serif"/>
          <w:color w:val="000000" w:themeColor="text1"/>
          <w:sz w:val="24"/>
          <w:szCs w:val="24"/>
          <w:lang w:val="ru-RU"/>
        </w:rPr>
        <w:t xml:space="preserve">в) </w:t>
      </w:r>
      <w:r w:rsidR="00D36E07" w:rsidRPr="00951A39">
        <w:rPr>
          <w:rFonts w:ascii="PT Astra Serif" w:hAnsi="PT Astra Serif"/>
          <w:color w:val="000000" w:themeColor="text1"/>
          <w:sz w:val="24"/>
          <w:szCs w:val="24"/>
          <w:lang w:val="ru-RU"/>
        </w:rPr>
        <w:t>идентификационный номер налогоплательщика (при наличии) членов коллегиального исполнительного органа, лица,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паёв)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roofErr w:type="gramEnd"/>
    </w:p>
    <w:p w14:paraId="6BBFB7DB" w14:textId="77777777"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proofErr w:type="gramStart"/>
      <w:r w:rsidRPr="00951A39">
        <w:rPr>
          <w:rFonts w:ascii="PT Astra Serif" w:hAnsi="PT Astra Serif"/>
          <w:color w:val="000000" w:themeColor="text1"/>
          <w:sz w:val="24"/>
          <w:szCs w:val="24"/>
          <w:lang w:val="ru-RU"/>
        </w:rPr>
        <w:t>г) адрес юридического лица, в том числе иностранного юридического лица (если участником закупки является юридическое лицо) в пределах места нахождения юридического лица, адрес (место нахождения) аккредитованного филиала или представительства на территории Российской Федерации (если от имени иностранного юридического лица выступает аккредитованный филиал или представительство), адрес (место нахождения) обособленного подразделения юридического лица (если от имени участника закупки выступает обособленное подразделение юридического</w:t>
      </w:r>
      <w:proofErr w:type="gramEnd"/>
      <w:r w:rsidRPr="00951A39">
        <w:rPr>
          <w:rFonts w:ascii="PT Astra Serif" w:hAnsi="PT Astra Serif"/>
          <w:color w:val="000000" w:themeColor="text1"/>
          <w:sz w:val="24"/>
          <w:szCs w:val="24"/>
          <w:lang w:val="ru-RU"/>
        </w:rPr>
        <w:t xml:space="preserve"> лица), место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адрес электронной почты, номер контактного телефона;</w:t>
      </w:r>
    </w:p>
    <w:p w14:paraId="34FD37A2" w14:textId="77777777"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lastRenderedPageBreak/>
        <w:t>д) копия документа, удостоверяющего личность участника закупки в соответствии с законодательством Российской Федерации (если участник закупки является физическим лицом, не являющимся индивидуальным предпринимателем);</w:t>
      </w:r>
    </w:p>
    <w:p w14:paraId="714C0B0E" w14:textId="46439302"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proofErr w:type="gramStart"/>
      <w:r w:rsidRPr="00951A39">
        <w:rPr>
          <w:rFonts w:ascii="PT Astra Serif" w:hAnsi="PT Astra Serif"/>
          <w:color w:val="000000" w:themeColor="text1"/>
          <w:sz w:val="24"/>
          <w:szCs w:val="24"/>
          <w:lang w:val="ru-RU"/>
        </w:rPr>
        <w:t>е) идентификационный номер налогоплательщика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 соответствии</w:t>
      </w:r>
      <w:proofErr w:type="gramEnd"/>
      <w:r w:rsidRPr="00951A39">
        <w:rPr>
          <w:rFonts w:ascii="PT Astra Serif" w:hAnsi="PT Astra Serif"/>
          <w:color w:val="000000" w:themeColor="text1"/>
          <w:sz w:val="24"/>
          <w:szCs w:val="24"/>
          <w:lang w:val="ru-RU"/>
        </w:rPr>
        <w:t xml:space="preserve"> </w:t>
      </w:r>
      <w:proofErr w:type="gramStart"/>
      <w:r w:rsidRPr="00951A39">
        <w:rPr>
          <w:rFonts w:ascii="PT Astra Serif" w:hAnsi="PT Astra Serif"/>
          <w:color w:val="000000" w:themeColor="text1"/>
          <w:sz w:val="24"/>
          <w:szCs w:val="24"/>
          <w:lang w:val="ru-RU"/>
        </w:rPr>
        <w:t>с законодательством соответствующего иностранного государства (если участником закупки является иностранное лицо), код причины постановки на учёт юридического лица (если участником закупки является юридическое лицо), аккредитованного филиала или представительства иностранного юридического лица (если от имени иностранного юридического лица выступает аккредитованный филиал или представительство), обособленного подразделения юридического лица (если от имени участника закупки выступает обособленное подразделение юридического лица);</w:t>
      </w:r>
      <w:proofErr w:type="gramEnd"/>
    </w:p>
    <w:p w14:paraId="0D5103B0" w14:textId="77777777"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ж) выписка из единого государственного реестра юридических лиц (если участником закупки является юридическое лицо), выписка из единого государственного реестра индивидуальных предпринимателей (если участником закупки является индивидуальный предприниматель);</w:t>
      </w:r>
    </w:p>
    <w:p w14:paraId="7807241E" w14:textId="77777777"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з)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p w14:paraId="4501810B" w14:textId="64DB9D3F"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и) 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r w:rsidRPr="00951A39">
        <w:rPr>
          <w:rFonts w:ascii="PT Astra Serif" w:hAnsi="PT Astra Serif"/>
          <w:b/>
          <w:color w:val="000000" w:themeColor="text1"/>
          <w:sz w:val="24"/>
          <w:szCs w:val="24"/>
          <w:lang w:val="ru-RU"/>
        </w:rPr>
        <w:t xml:space="preserve"> не требуется;</w:t>
      </w:r>
    </w:p>
    <w:p w14:paraId="65C05D6F" w14:textId="0E9521FA"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к) декларация о принадлежности участника закупки к организации инвалидов, предусмотренной частью 2 статьи 29 Закона о контрактной системе (если участник закупки является такой организацией):</w:t>
      </w:r>
      <w:r w:rsidRPr="00951A39">
        <w:rPr>
          <w:rFonts w:ascii="PT Astra Serif" w:hAnsi="PT Astra Serif"/>
          <w:b/>
          <w:color w:val="000000" w:themeColor="text1"/>
          <w:sz w:val="24"/>
          <w:szCs w:val="24"/>
          <w:lang w:val="ru-RU"/>
        </w:rPr>
        <w:t xml:space="preserve"> не требуется;</w:t>
      </w:r>
    </w:p>
    <w:p w14:paraId="1FCD4E62" w14:textId="20F64902"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 xml:space="preserve">л) </w:t>
      </w:r>
      <w:r w:rsidR="006F0750" w:rsidRPr="00951A39">
        <w:rPr>
          <w:rFonts w:ascii="PT Astra Serif" w:hAnsi="PT Astra Serif"/>
          <w:color w:val="000000" w:themeColor="text1"/>
          <w:sz w:val="24"/>
          <w:szCs w:val="24"/>
          <w:lang w:val="ru-RU"/>
        </w:rPr>
        <w:t>декларация о принадлежности участника закупки к социально ориентированным некоммерческим организациям в случае установления преимущества, предусмотренного частью 3 статьи 30 Закона о контрактной системе</w:t>
      </w:r>
      <w:r w:rsidR="001B69A0" w:rsidRPr="00951A39">
        <w:rPr>
          <w:rFonts w:ascii="PT Astra Serif" w:hAnsi="PT Astra Serif"/>
          <w:color w:val="000000" w:themeColor="text1"/>
          <w:sz w:val="24"/>
          <w:szCs w:val="24"/>
          <w:lang w:val="ru-RU"/>
        </w:rPr>
        <w:t>:</w:t>
      </w:r>
      <w:r w:rsidR="0075641B" w:rsidRPr="00951A39">
        <w:rPr>
          <w:rFonts w:ascii="PT Astra Serif" w:hAnsi="PT Astra Serif"/>
          <w:b/>
          <w:color w:val="000000" w:themeColor="text1"/>
          <w:sz w:val="24"/>
          <w:szCs w:val="24"/>
          <w:lang w:val="ru-RU"/>
        </w:rPr>
        <w:t xml:space="preserve"> </w:t>
      </w:r>
      <w:r w:rsidR="00AC7764" w:rsidRPr="00951A39">
        <w:rPr>
          <w:rFonts w:ascii="PT Astra Serif" w:hAnsi="PT Astra Serif"/>
          <w:b/>
          <w:color w:val="000000" w:themeColor="text1"/>
          <w:sz w:val="24"/>
          <w:szCs w:val="24"/>
          <w:lang w:val="ru-RU"/>
        </w:rPr>
        <w:t>т</w:t>
      </w:r>
      <w:r w:rsidRPr="00951A39">
        <w:rPr>
          <w:rFonts w:ascii="PT Astra Serif" w:hAnsi="PT Astra Serif"/>
          <w:b/>
          <w:color w:val="000000" w:themeColor="text1"/>
          <w:sz w:val="24"/>
          <w:szCs w:val="24"/>
          <w:lang w:val="ru-RU"/>
        </w:rPr>
        <w:t>ребуется;</w:t>
      </w:r>
    </w:p>
    <w:p w14:paraId="2244BE06" w14:textId="77777777"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proofErr w:type="gramStart"/>
      <w:r w:rsidRPr="00951A39">
        <w:rPr>
          <w:rFonts w:ascii="PT Astra Serif" w:hAnsi="PT Astra Serif"/>
          <w:color w:val="000000" w:themeColor="text1"/>
          <w:sz w:val="24"/>
          <w:szCs w:val="24"/>
          <w:lang w:val="ru-RU"/>
        </w:rPr>
        <w:t>м) решение о согласии на совершение или о последующем одобрении крупной сделки,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заключение контракта на поставку товара, выполнение работы или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w:t>
      </w:r>
      <w:proofErr w:type="gramEnd"/>
      <w:r w:rsidRPr="00951A39">
        <w:rPr>
          <w:rFonts w:ascii="PT Astra Serif" w:hAnsi="PT Astra Serif"/>
          <w:color w:val="000000" w:themeColor="text1"/>
          <w:sz w:val="24"/>
          <w:szCs w:val="24"/>
          <w:lang w:val="ru-RU"/>
        </w:rPr>
        <w:t xml:space="preserve"> сделкой;</w:t>
      </w:r>
    </w:p>
    <w:p w14:paraId="0CCA9A7F" w14:textId="7370C0F8" w:rsidR="001A12FD" w:rsidRPr="00951A39" w:rsidRDefault="00A16385" w:rsidP="001A12FD">
      <w:pPr>
        <w:spacing w:before="0" w:beforeAutospacing="0" w:after="0" w:afterAutospacing="0"/>
        <w:ind w:firstLine="567"/>
        <w:jc w:val="both"/>
        <w:rPr>
          <w:rFonts w:ascii="PT Astra Serif" w:hAnsi="PT Astra Serif"/>
          <w:color w:val="000000" w:themeColor="text1"/>
          <w:sz w:val="24"/>
          <w:szCs w:val="24"/>
          <w:lang w:val="ru-RU"/>
        </w:rPr>
      </w:pPr>
      <w:proofErr w:type="gramStart"/>
      <w:r w:rsidRPr="00951A39">
        <w:rPr>
          <w:rFonts w:ascii="PT Astra Serif" w:hAnsi="PT Astra Serif"/>
          <w:color w:val="000000" w:themeColor="text1"/>
          <w:sz w:val="24"/>
          <w:szCs w:val="24"/>
          <w:lang w:val="ru-RU"/>
        </w:rPr>
        <w:t xml:space="preserve">н) </w:t>
      </w:r>
      <w:r w:rsidR="00EB4210" w:rsidRPr="00951A39">
        <w:rPr>
          <w:rFonts w:ascii="PT Astra Serif" w:hAnsi="PT Astra Serif"/>
          <w:color w:val="000000" w:themeColor="text1"/>
          <w:sz w:val="24"/>
          <w:szCs w:val="24"/>
          <w:lang w:val="ru-RU"/>
        </w:rPr>
        <w:t>документы, которые подтверждают соответствие участника закупки требованиям, установленным пунктом 1 части 1 статьи 31 Закона о контрактной системе (могут не включаться в заявку на участие в закупке в случае, если указанные информация и документы содержатся в открытых и общедоступных государственных реестрах, размещенных в информационно-телекоммуникационной сети "Интернет", и в такую заявку включена предусмотренная подпунктом "о" настоящего пункта декларация о соответствии</w:t>
      </w:r>
      <w:proofErr w:type="gramEnd"/>
      <w:r w:rsidR="00EB4210" w:rsidRPr="00951A39">
        <w:rPr>
          <w:rFonts w:ascii="PT Astra Serif" w:hAnsi="PT Astra Serif"/>
          <w:color w:val="000000" w:themeColor="text1"/>
          <w:sz w:val="24"/>
          <w:szCs w:val="24"/>
          <w:lang w:val="ru-RU"/>
        </w:rPr>
        <w:t xml:space="preserve"> </w:t>
      </w:r>
      <w:proofErr w:type="gramStart"/>
      <w:r w:rsidR="00EB4210" w:rsidRPr="00951A39">
        <w:rPr>
          <w:rFonts w:ascii="PT Astra Serif" w:hAnsi="PT Astra Serif"/>
          <w:color w:val="000000" w:themeColor="text1"/>
          <w:sz w:val="24"/>
          <w:szCs w:val="24"/>
          <w:lang w:val="ru-RU"/>
        </w:rPr>
        <w:t>участника закупки требованиям, установленным пунктом 1 части 1 статьи 31 Закона о контрактной системе), документы, подтверждающие соответствие участника закупки дополнительным требованиям, установленным в соответствии с частями 2 и 2.1 (при наличии таких требований) статьи 31 Закона о контрактной системе, если иное не предусмотрено Законом о контрактной системе</w:t>
      </w:r>
      <w:r w:rsidRPr="00951A39">
        <w:rPr>
          <w:rFonts w:ascii="PT Astra Serif" w:hAnsi="PT Astra Serif"/>
          <w:color w:val="000000" w:themeColor="text1"/>
          <w:sz w:val="24"/>
          <w:szCs w:val="24"/>
          <w:lang w:val="ru-RU"/>
        </w:rPr>
        <w:t xml:space="preserve">: </w:t>
      </w:r>
      <w:r w:rsidR="007849D7" w:rsidRPr="00951A39">
        <w:rPr>
          <w:rFonts w:ascii="PT Astra Serif" w:hAnsi="PT Astra Serif"/>
          <w:b/>
          <w:color w:val="000000" w:themeColor="text1"/>
          <w:sz w:val="24"/>
          <w:szCs w:val="24"/>
          <w:lang w:val="ru-RU"/>
        </w:rPr>
        <w:t xml:space="preserve">не </w:t>
      </w:r>
      <w:r w:rsidR="00D67434" w:rsidRPr="00951A39">
        <w:rPr>
          <w:rFonts w:ascii="PT Astra Serif" w:hAnsi="PT Astra Serif"/>
          <w:b/>
          <w:color w:val="000000" w:themeColor="text1"/>
          <w:sz w:val="24"/>
          <w:szCs w:val="24"/>
          <w:lang w:val="ru-RU"/>
        </w:rPr>
        <w:t>т</w:t>
      </w:r>
      <w:r w:rsidR="00F8195B" w:rsidRPr="00951A39">
        <w:rPr>
          <w:rFonts w:ascii="PT Astra Serif" w:hAnsi="PT Astra Serif"/>
          <w:b/>
          <w:color w:val="000000" w:themeColor="text1"/>
          <w:sz w:val="24"/>
          <w:szCs w:val="24"/>
          <w:lang w:val="ru-RU"/>
        </w:rPr>
        <w:t>ребуется</w:t>
      </w:r>
      <w:r w:rsidR="0075641B" w:rsidRPr="00951A39">
        <w:rPr>
          <w:rFonts w:ascii="PT Astra Serif" w:hAnsi="PT Astra Serif"/>
          <w:color w:val="000000" w:themeColor="text1"/>
          <w:sz w:val="24"/>
          <w:szCs w:val="24"/>
          <w:lang w:val="ru-RU"/>
        </w:rPr>
        <w:t>:</w:t>
      </w:r>
      <w:proofErr w:type="gramEnd"/>
    </w:p>
    <w:p w14:paraId="1A88CF77" w14:textId="7614B24A" w:rsidR="00F8195B" w:rsidRPr="00951A39" w:rsidRDefault="00F8195B" w:rsidP="005D5598">
      <w:pPr>
        <w:spacing w:after="0"/>
        <w:ind w:firstLine="567"/>
        <w:jc w:val="both"/>
        <w:rPr>
          <w:color w:val="000000" w:themeColor="text1"/>
          <w:sz w:val="24"/>
          <w:szCs w:val="24"/>
          <w:highlight w:val="yellow"/>
          <w:lang w:val="ru-RU"/>
        </w:rPr>
      </w:pPr>
      <w:proofErr w:type="gramStart"/>
      <w:r w:rsidRPr="00951A39">
        <w:rPr>
          <w:rFonts w:ascii="PT Astra Serif" w:hAnsi="PT Astra Serif"/>
          <w:color w:val="000000" w:themeColor="text1"/>
          <w:sz w:val="24"/>
          <w:szCs w:val="24"/>
          <w:lang w:val="ru-RU"/>
        </w:rPr>
        <w:lastRenderedPageBreak/>
        <w:t xml:space="preserve">о) </w:t>
      </w:r>
      <w:r w:rsidR="00EB4210" w:rsidRPr="00951A39">
        <w:rPr>
          <w:rFonts w:ascii="PT Astra Serif" w:hAnsi="PT Astra Serif"/>
          <w:color w:val="000000" w:themeColor="text1"/>
          <w:sz w:val="24"/>
          <w:szCs w:val="24"/>
          <w:lang w:val="ru-RU"/>
        </w:rPr>
        <w:t>декларация о соответствии участника закупки требованиям, установленным пунктами 3 - 5, 7 - 11 части 1 статьи 31 Закона о контрактной системе (если информация и документы, которые подтверждают соответствие участника закупки требованиям, установленным пунктом 1 части 1 статьи 31  Закона о контрактной системе, содержатся в открытых и общедоступных государственных реестрах, размещенных в информационно-телекоммуникационной сети "Интернет", в указанную декларацию может быть также</w:t>
      </w:r>
      <w:proofErr w:type="gramEnd"/>
      <w:r w:rsidR="00EB4210" w:rsidRPr="00951A39">
        <w:rPr>
          <w:rFonts w:ascii="PT Astra Serif" w:hAnsi="PT Astra Serif"/>
          <w:color w:val="000000" w:themeColor="text1"/>
          <w:sz w:val="24"/>
          <w:szCs w:val="24"/>
          <w:lang w:val="ru-RU"/>
        </w:rPr>
        <w:t xml:space="preserve"> включено положение о соответствии участника закупки требованиям, установленным пунктом 1 части 1 статьи 31 Закона о контрактной системе, с указанием адреса сайта или страницы сайта в информационно-телекоммуникационной сети "Интернет", на которых размещены такие информация и документы)</w:t>
      </w:r>
      <w:r w:rsidRPr="00951A39">
        <w:rPr>
          <w:rFonts w:ascii="PT Astra Serif" w:hAnsi="PT Astra Serif"/>
          <w:color w:val="000000" w:themeColor="text1"/>
          <w:sz w:val="24"/>
          <w:szCs w:val="24"/>
          <w:lang w:val="ru-RU"/>
        </w:rPr>
        <w:t>;</w:t>
      </w:r>
    </w:p>
    <w:p w14:paraId="0F2C34E4" w14:textId="139845AA" w:rsidR="00F8195B" w:rsidRPr="00951A39" w:rsidRDefault="00F8195B" w:rsidP="00F8195B">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п) реквизиты счета участника закупки, на который в соответствии с законодательством Российской Федерации осуществляется перечисление денежных сре</w:t>
      </w:r>
      <w:proofErr w:type="gramStart"/>
      <w:r w:rsidRPr="00951A39">
        <w:rPr>
          <w:rFonts w:ascii="PT Astra Serif" w:hAnsi="PT Astra Serif"/>
          <w:color w:val="000000" w:themeColor="text1"/>
          <w:sz w:val="24"/>
          <w:szCs w:val="24"/>
          <w:lang w:val="ru-RU"/>
        </w:rPr>
        <w:t>дств в к</w:t>
      </w:r>
      <w:proofErr w:type="gramEnd"/>
      <w:r w:rsidRPr="00951A39">
        <w:rPr>
          <w:rFonts w:ascii="PT Astra Serif" w:hAnsi="PT Astra Serif"/>
          <w:color w:val="000000" w:themeColor="text1"/>
          <w:sz w:val="24"/>
          <w:szCs w:val="24"/>
          <w:lang w:val="ru-RU"/>
        </w:rPr>
        <w:t>ачестве оплаты поставленного товара, выполненной работы (её результатов), оказанной услуги, а также отдельных этапов исполнения контракта, за исключением случаев, если в соответствии с законодательством Российской Федерации такой счет открывается после заключения контракта.</w:t>
      </w:r>
    </w:p>
    <w:p w14:paraId="4A0786C8" w14:textId="77777777"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p>
    <w:p w14:paraId="1DCA7675" w14:textId="6D7690F1"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 xml:space="preserve">Информация и документы, предусмотренные подпунктами "а" - "л" настоящего документа, не включаются участником закупки в заявку на участие в закупке. Такие информация и документы в случаях, предусмотренных Законом о контрактной системе, направляются заказчику оператором электронной площадки, оператором специализированной электронной площадки </w:t>
      </w:r>
      <w:r w:rsidR="00F12C3A" w:rsidRPr="00951A39">
        <w:rPr>
          <w:rFonts w:ascii="PT Astra Serif" w:hAnsi="PT Astra Serif"/>
          <w:color w:val="000000" w:themeColor="text1"/>
          <w:sz w:val="24"/>
          <w:szCs w:val="24"/>
          <w:lang w:val="ru-RU"/>
        </w:rPr>
        <w:t>путём</w:t>
      </w:r>
      <w:r w:rsidRPr="00951A39">
        <w:rPr>
          <w:rFonts w:ascii="PT Astra Serif" w:hAnsi="PT Astra Serif"/>
          <w:color w:val="000000" w:themeColor="text1"/>
          <w:sz w:val="24"/>
          <w:szCs w:val="24"/>
          <w:lang w:val="ru-RU"/>
        </w:rPr>
        <w:t xml:space="preserve"> информационного взаимодействия с единой информационной системой;</w:t>
      </w:r>
    </w:p>
    <w:p w14:paraId="361E4F3D" w14:textId="7B2F2B23" w:rsidR="00A16385" w:rsidRPr="00951A39" w:rsidRDefault="00A16385" w:rsidP="00A16385">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Документы, подтверждающие соответствие участника закупки дополнительным требованиям, установленным в соответствии с частью 2 или 2.1 статьи 31 Закона о контрактной системе, и предусмотренные подпунктом "н" пункта 1 части 1 настоящего документа, не включаются участником закупки в заявку на участие в закупке. Такие документы в случаях, предусмотренных Законом о контрактной системе, направляются заказчику оператором электронной площадки из реестра участников закупок, аккредитованных на электронной площадке;</w:t>
      </w:r>
    </w:p>
    <w:p w14:paraId="3387D03F" w14:textId="77777777" w:rsidR="00220EC3" w:rsidRPr="00951A39" w:rsidRDefault="00220EC3" w:rsidP="00220EC3">
      <w:pPr>
        <w:spacing w:before="0" w:beforeAutospacing="0" w:after="0" w:afterAutospacing="0"/>
        <w:ind w:firstLine="567"/>
        <w:jc w:val="both"/>
        <w:rPr>
          <w:rFonts w:ascii="PT Astra Serif" w:hAnsi="PT Astra Serif"/>
          <w:b/>
          <w:color w:val="000000" w:themeColor="text1"/>
          <w:sz w:val="24"/>
          <w:szCs w:val="24"/>
          <w:lang w:val="ru-RU"/>
        </w:rPr>
      </w:pPr>
      <w:r w:rsidRPr="00951A39">
        <w:rPr>
          <w:rFonts w:ascii="PT Astra Serif" w:hAnsi="PT Astra Serif"/>
          <w:b/>
          <w:color w:val="000000" w:themeColor="text1"/>
          <w:sz w:val="24"/>
          <w:szCs w:val="24"/>
          <w:lang w:val="ru-RU"/>
        </w:rPr>
        <w:t>2) предложение участника закупки в отношении объекта закупки:</w:t>
      </w:r>
    </w:p>
    <w:p w14:paraId="1B7A20C1" w14:textId="77777777" w:rsidR="00E253EE" w:rsidRPr="00951A39" w:rsidRDefault="00E253EE" w:rsidP="00E253EE">
      <w:pPr>
        <w:spacing w:before="0" w:beforeAutospacing="0" w:after="0" w:afterAutospacing="0"/>
        <w:ind w:firstLine="567"/>
        <w:jc w:val="both"/>
        <w:rPr>
          <w:rFonts w:ascii="PT Astra Serif" w:hAnsi="PT Astra Serif"/>
          <w:color w:val="000000" w:themeColor="text1"/>
          <w:sz w:val="24"/>
          <w:szCs w:val="24"/>
          <w:lang w:val="ru-RU"/>
        </w:rPr>
      </w:pPr>
      <w:proofErr w:type="gramStart"/>
      <w:r w:rsidRPr="00951A39">
        <w:rPr>
          <w:rFonts w:ascii="PT Astra Serif" w:hAnsi="PT Astra Serif"/>
          <w:color w:val="000000" w:themeColor="text1"/>
          <w:sz w:val="24"/>
          <w:szCs w:val="24"/>
          <w:lang w:val="ru-RU"/>
        </w:rPr>
        <w:t>а) документы, подтверждающие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об осуществлении закупки, документацией о закупке, если Законом о контрактной системе предусмотрена документация о закупке): не требуется;</w:t>
      </w:r>
      <w:proofErr w:type="gramEnd"/>
    </w:p>
    <w:p w14:paraId="2CBFF384" w14:textId="3D513750" w:rsidR="00220EC3" w:rsidRPr="00951A39" w:rsidRDefault="00E253EE" w:rsidP="00E253EE">
      <w:pPr>
        <w:spacing w:before="0" w:beforeAutospacing="0" w:after="0" w:afterAutospacing="0"/>
        <w:ind w:firstLine="567"/>
        <w:jc w:val="both"/>
        <w:rPr>
          <w:rFonts w:ascii="PT Astra Serif" w:hAnsi="PT Astra Serif"/>
          <w:color w:val="000000" w:themeColor="text1"/>
          <w:sz w:val="24"/>
          <w:szCs w:val="24"/>
          <w:lang w:val="ru-RU"/>
        </w:rPr>
      </w:pPr>
      <w:r w:rsidRPr="00951A39">
        <w:rPr>
          <w:rFonts w:ascii="PT Astra Serif" w:hAnsi="PT Astra Serif"/>
          <w:color w:val="000000" w:themeColor="text1"/>
          <w:sz w:val="24"/>
          <w:szCs w:val="24"/>
          <w:lang w:val="ru-RU"/>
        </w:rPr>
        <w:t>б) иные информация и документы, в том числе эскиз, рисунок, чертёж,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p w14:paraId="72CEF69D" w14:textId="589E4EB7" w:rsidR="00220EC3" w:rsidRPr="00951A39" w:rsidRDefault="00ED4F82" w:rsidP="00D7650C">
      <w:pPr>
        <w:spacing w:before="0" w:beforeAutospacing="0" w:after="0" w:afterAutospacing="0"/>
        <w:ind w:firstLine="567"/>
        <w:jc w:val="both"/>
        <w:rPr>
          <w:rFonts w:ascii="PT Astra Serif" w:hAnsi="PT Astra Serif"/>
          <w:b/>
          <w:color w:val="000000" w:themeColor="text1"/>
          <w:sz w:val="24"/>
          <w:szCs w:val="24"/>
          <w:lang w:val="ru-RU"/>
        </w:rPr>
      </w:pPr>
      <w:proofErr w:type="gramStart"/>
      <w:r w:rsidRPr="00951A39">
        <w:rPr>
          <w:rFonts w:ascii="PT Astra Serif" w:hAnsi="PT Astra Serif"/>
          <w:color w:val="000000" w:themeColor="text1"/>
          <w:sz w:val="24"/>
          <w:szCs w:val="24"/>
          <w:lang w:val="ru-RU"/>
        </w:rPr>
        <w:t>3</w:t>
      </w:r>
      <w:r w:rsidR="00220EC3" w:rsidRPr="00951A39">
        <w:rPr>
          <w:rFonts w:ascii="PT Astra Serif" w:hAnsi="PT Astra Serif"/>
          <w:color w:val="000000" w:themeColor="text1"/>
          <w:sz w:val="24"/>
          <w:szCs w:val="24"/>
          <w:lang w:val="ru-RU"/>
        </w:rPr>
        <w:t>) информация и документы, предусмотренные нормативными правовыми актами, принятыми в соответствии с частями 3 и 4 статьи 14 Закона о контрактной системе (в случае, если в извещении об осуществлении закупки, документации о закупке (если Законом о контрактной системе предусмотрена документация о закупке) установлены предусмотренные указанной статьёй запреты, ограничения, условия допуска).</w:t>
      </w:r>
      <w:proofErr w:type="gramEnd"/>
      <w:r w:rsidR="00220EC3" w:rsidRPr="00951A39">
        <w:rPr>
          <w:rFonts w:ascii="PT Astra Serif" w:hAnsi="PT Astra Serif"/>
          <w:color w:val="000000" w:themeColor="text1"/>
          <w:sz w:val="24"/>
          <w:szCs w:val="24"/>
          <w:lang w:val="ru-RU"/>
        </w:rPr>
        <w:t xml:space="preserve"> В случае отсутствия таких информации и документов в заявке на участие в закупке такая заявка приравнивается к заявке, в которой содержится предложение о поставке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w:t>
      </w:r>
      <w:r w:rsidR="00D7650C" w:rsidRPr="00951A39">
        <w:rPr>
          <w:rFonts w:ascii="PT Astra Serif" w:hAnsi="PT Astra Serif"/>
          <w:b/>
          <w:color w:val="000000" w:themeColor="text1"/>
          <w:sz w:val="24"/>
          <w:szCs w:val="24"/>
          <w:lang w:val="ru-RU"/>
        </w:rPr>
        <w:t xml:space="preserve">не </w:t>
      </w:r>
      <w:r w:rsidR="00220EC3" w:rsidRPr="00951A39">
        <w:rPr>
          <w:rFonts w:ascii="PT Astra Serif" w:hAnsi="PT Astra Serif"/>
          <w:b/>
          <w:color w:val="000000" w:themeColor="text1"/>
          <w:sz w:val="24"/>
          <w:szCs w:val="24"/>
          <w:lang w:val="ru-RU"/>
        </w:rPr>
        <w:t>требуется</w:t>
      </w:r>
      <w:r w:rsidR="00EB4210" w:rsidRPr="00951A39">
        <w:rPr>
          <w:rFonts w:ascii="PT Astra Serif" w:hAnsi="PT Astra Serif"/>
          <w:b/>
          <w:color w:val="000000" w:themeColor="text1"/>
          <w:sz w:val="24"/>
          <w:szCs w:val="24"/>
          <w:lang w:val="ru-RU"/>
        </w:rPr>
        <w:t>.</w:t>
      </w:r>
    </w:p>
    <w:p w14:paraId="53B818DA" w14:textId="77777777" w:rsidR="00EB4210" w:rsidRPr="00951A39" w:rsidRDefault="00EB4210" w:rsidP="00D7650C">
      <w:pPr>
        <w:spacing w:before="0" w:beforeAutospacing="0" w:after="0" w:afterAutospacing="0"/>
        <w:ind w:firstLine="567"/>
        <w:jc w:val="both"/>
        <w:rPr>
          <w:rFonts w:ascii="PT Astra Serif" w:hAnsi="PT Astra Serif"/>
          <w:color w:val="000000" w:themeColor="text1"/>
          <w:sz w:val="24"/>
          <w:szCs w:val="24"/>
          <w:lang w:val="ru-RU"/>
        </w:rPr>
      </w:pPr>
    </w:p>
    <w:p w14:paraId="3DAF5273" w14:textId="018E2EF6" w:rsidR="00EB4210" w:rsidRPr="00951A39" w:rsidRDefault="00EB4210" w:rsidP="00EB4210">
      <w:pPr>
        <w:spacing w:before="0" w:beforeAutospacing="0" w:after="0" w:afterAutospacing="0"/>
        <w:ind w:firstLine="567"/>
        <w:jc w:val="both"/>
        <w:rPr>
          <w:color w:val="000000" w:themeColor="text1"/>
          <w:sz w:val="24"/>
          <w:szCs w:val="24"/>
          <w:lang w:val="ru-RU" w:eastAsia="ru-RU"/>
        </w:rPr>
      </w:pPr>
      <w:r w:rsidRPr="00951A39">
        <w:rPr>
          <w:color w:val="000000" w:themeColor="text1"/>
          <w:sz w:val="24"/>
          <w:szCs w:val="24"/>
          <w:lang w:val="ru-RU" w:eastAsia="ru-RU"/>
        </w:rPr>
        <w:t>Ответственность за недостоверность информации и (или) документов, включенных в заявку на участие в закупке, за действия, совершенные на основании указанных информации и (или) документов, несет участник закупки.</w:t>
      </w:r>
      <w:bookmarkStart w:id="0" w:name="_GoBack"/>
      <w:bookmarkEnd w:id="0"/>
    </w:p>
    <w:p w14:paraId="17E583AE" w14:textId="07A1B853" w:rsidR="002F2F2B" w:rsidRPr="00951A39" w:rsidRDefault="00E4089C" w:rsidP="00396D62">
      <w:pPr>
        <w:spacing w:before="0" w:beforeAutospacing="0" w:after="0" w:afterAutospacing="0"/>
        <w:jc w:val="center"/>
        <w:rPr>
          <w:rFonts w:ascii="PT Astra Serif" w:hAnsi="PT Astra Serif"/>
          <w:b/>
          <w:color w:val="000000" w:themeColor="text1"/>
          <w:sz w:val="24"/>
          <w:szCs w:val="24"/>
          <w:lang w:val="ru-RU"/>
        </w:rPr>
      </w:pPr>
      <w:r w:rsidRPr="00951A39">
        <w:rPr>
          <w:rFonts w:ascii="PT Astra Serif" w:hAnsi="PT Astra Serif"/>
          <w:b/>
          <w:bCs/>
          <w:color w:val="000000" w:themeColor="text1"/>
          <w:sz w:val="24"/>
          <w:szCs w:val="24"/>
          <w:lang w:val="ru-RU"/>
        </w:rPr>
        <w:lastRenderedPageBreak/>
        <w:t>ИНСТРУКЦИЯ</w:t>
      </w:r>
      <w:r w:rsidRPr="00951A39">
        <w:rPr>
          <w:rFonts w:ascii="PT Astra Serif" w:hAnsi="PT Astra Serif"/>
          <w:color w:val="000000" w:themeColor="text1"/>
          <w:lang w:val="ru-RU"/>
        </w:rPr>
        <w:br/>
      </w:r>
      <w:r w:rsidRPr="00951A39">
        <w:rPr>
          <w:rFonts w:ascii="PT Astra Serif" w:hAnsi="PT Astra Serif"/>
          <w:b/>
          <w:color w:val="000000" w:themeColor="text1"/>
          <w:sz w:val="24"/>
          <w:szCs w:val="24"/>
          <w:lang w:val="ru-RU"/>
        </w:rPr>
        <w:t xml:space="preserve">по заполнению заявки на участие в </w:t>
      </w:r>
      <w:r w:rsidR="00AF376C" w:rsidRPr="00951A39">
        <w:rPr>
          <w:rFonts w:ascii="PT Astra Serif" w:hAnsi="PT Astra Serif"/>
          <w:b/>
          <w:color w:val="000000" w:themeColor="text1"/>
          <w:sz w:val="24"/>
          <w:szCs w:val="24"/>
          <w:lang w:val="ru-RU"/>
        </w:rPr>
        <w:t>закупке</w:t>
      </w:r>
    </w:p>
    <w:p w14:paraId="40EEB9A3" w14:textId="77777777" w:rsidR="00396D62" w:rsidRPr="00951A39" w:rsidRDefault="00396D62" w:rsidP="00396D62">
      <w:pPr>
        <w:spacing w:before="0" w:beforeAutospacing="0" w:after="0" w:afterAutospacing="0"/>
        <w:jc w:val="both"/>
        <w:rPr>
          <w:rFonts w:eastAsia="Calibri"/>
          <w:color w:val="000000" w:themeColor="text1"/>
          <w:sz w:val="24"/>
          <w:lang w:val="ru-RU"/>
        </w:rPr>
      </w:pPr>
      <w:proofErr w:type="gramStart"/>
      <w:r w:rsidRPr="00951A39">
        <w:rPr>
          <w:rFonts w:eastAsia="Calibri"/>
          <w:color w:val="000000" w:themeColor="text1"/>
          <w:sz w:val="24"/>
          <w:lang w:val="ru-RU"/>
        </w:rPr>
        <w:t>Участник закупки формирует предложение в отношении объекта закупки (в соответствии с п. 31 Дополнительных требований к операторам электронных площадок, операторам специализированных электронных площадок и функционированию электронных площадок, специализированных электронных площадок (утв. постановлением Правительства РФ от 08.06.2018 №656)) с использованием электронной площадки - в структурированном виде (наименование страны происхождения товара, товарный знак (при наличии у товара товарного знака), а также характеристики предлагаемого</w:t>
      </w:r>
      <w:proofErr w:type="gramEnd"/>
      <w:r w:rsidRPr="00951A39">
        <w:rPr>
          <w:rFonts w:eastAsia="Calibri"/>
          <w:color w:val="000000" w:themeColor="text1"/>
          <w:sz w:val="24"/>
          <w:lang w:val="ru-RU"/>
        </w:rPr>
        <w:t xml:space="preserve"> участником закупки товара в части характеристик, содержащихся в извещении об осуществлении закупки).</w:t>
      </w:r>
    </w:p>
    <w:p w14:paraId="215487E5" w14:textId="77777777" w:rsidR="00396D62" w:rsidRPr="00951A39" w:rsidRDefault="00396D62" w:rsidP="00396D62">
      <w:pPr>
        <w:spacing w:before="0" w:beforeAutospacing="0" w:after="0" w:afterAutospacing="0"/>
        <w:jc w:val="both"/>
        <w:rPr>
          <w:rFonts w:eastAsia="Calibri"/>
          <w:color w:val="000000" w:themeColor="text1"/>
          <w:sz w:val="24"/>
          <w:lang w:val="ru-RU"/>
        </w:rPr>
      </w:pPr>
      <w:r w:rsidRPr="00951A39">
        <w:rPr>
          <w:rFonts w:eastAsia="Calibri"/>
          <w:color w:val="000000" w:themeColor="text1"/>
          <w:sz w:val="24"/>
          <w:lang w:val="ru-RU"/>
        </w:rPr>
        <w:t>При подаче заявки участником закупки должны быть указаны характеристики предлагаемого товара, соответствующие показателям, установленным в «Описании объекта закупки».</w:t>
      </w:r>
    </w:p>
    <w:p w14:paraId="42EE2253" w14:textId="77777777" w:rsidR="00396D62" w:rsidRPr="00951A39" w:rsidRDefault="00396D62" w:rsidP="00396D62">
      <w:pPr>
        <w:spacing w:before="0" w:beforeAutospacing="0" w:after="0" w:afterAutospacing="0"/>
        <w:jc w:val="both"/>
        <w:rPr>
          <w:rFonts w:eastAsia="Calibri"/>
          <w:color w:val="000000" w:themeColor="text1"/>
          <w:sz w:val="24"/>
          <w:lang w:val="ru-RU"/>
        </w:rPr>
      </w:pPr>
      <w:r w:rsidRPr="00951A39">
        <w:rPr>
          <w:rFonts w:eastAsia="Calibri"/>
          <w:color w:val="000000" w:themeColor="text1"/>
          <w:sz w:val="24"/>
          <w:lang w:val="ru-RU"/>
        </w:rPr>
        <w:t>В случае</w:t>
      </w:r>
      <w:proofErr w:type="gramStart"/>
      <w:r w:rsidRPr="00951A39">
        <w:rPr>
          <w:rFonts w:eastAsia="Calibri"/>
          <w:color w:val="000000" w:themeColor="text1"/>
          <w:sz w:val="24"/>
          <w:lang w:val="ru-RU"/>
        </w:rPr>
        <w:t>,</w:t>
      </w:r>
      <w:proofErr w:type="gramEnd"/>
      <w:r w:rsidRPr="00951A39">
        <w:rPr>
          <w:rFonts w:eastAsia="Calibri"/>
          <w:color w:val="000000" w:themeColor="text1"/>
          <w:sz w:val="24"/>
          <w:lang w:val="ru-RU"/>
        </w:rPr>
        <w:t xml:space="preserve"> если Участник закупки в составе заявки дополнительно предоставил в виде отдельного файла сведения о наименовании страны происхождения товара, товарном знаке (при наличии у товара товарного знака), характеристиках предлагаемого товара, то при наличии противоречий между данными, содержащимися в заявке участника в структурированном виде, и данными, содержащимися в приложенных к заявке документах (файлах), приоритет имеет информация, содержащаяся в заявке в структурированном </w:t>
      </w:r>
      <w:proofErr w:type="gramStart"/>
      <w:r w:rsidRPr="00951A39">
        <w:rPr>
          <w:rFonts w:eastAsia="Calibri"/>
          <w:color w:val="000000" w:themeColor="text1"/>
          <w:sz w:val="24"/>
          <w:lang w:val="ru-RU"/>
        </w:rPr>
        <w:t>виде</w:t>
      </w:r>
      <w:proofErr w:type="gramEnd"/>
      <w:r w:rsidRPr="00951A39">
        <w:rPr>
          <w:rFonts w:eastAsia="Calibri"/>
          <w:color w:val="000000" w:themeColor="text1"/>
          <w:sz w:val="24"/>
          <w:lang w:val="ru-RU"/>
        </w:rPr>
        <w:t>.</w:t>
      </w:r>
    </w:p>
    <w:p w14:paraId="6E6217E8" w14:textId="6E57C050" w:rsidR="00396D62" w:rsidRPr="00951A39" w:rsidRDefault="00396D62" w:rsidP="00396D62">
      <w:pPr>
        <w:spacing w:before="0" w:beforeAutospacing="0" w:after="0" w:afterAutospacing="0"/>
        <w:jc w:val="both"/>
        <w:rPr>
          <w:rFonts w:eastAsia="Calibri"/>
          <w:color w:val="000000" w:themeColor="text1"/>
          <w:sz w:val="24"/>
          <w:lang w:val="ru-RU"/>
        </w:rPr>
      </w:pPr>
      <w:r w:rsidRPr="00951A39">
        <w:rPr>
          <w:rFonts w:eastAsia="Calibri"/>
          <w:color w:val="000000" w:themeColor="text1"/>
          <w:sz w:val="24"/>
          <w:lang w:val="ru-RU"/>
        </w:rPr>
        <w:t xml:space="preserve">Кроме предусмотренных «Инструкцией по заполнению характеристик в заявке» (далее – Инструкция) требований, указанных в описании объекта закупки, </w:t>
      </w:r>
      <w:bookmarkStart w:id="1" w:name="_Hlk146819634"/>
      <w:r w:rsidRPr="00951A39">
        <w:rPr>
          <w:rFonts w:eastAsia="Calibri"/>
          <w:color w:val="000000" w:themeColor="text1"/>
          <w:sz w:val="24"/>
          <w:lang w:val="ru-RU"/>
        </w:rPr>
        <w:t>в том числе в структурированном виде</w:t>
      </w:r>
      <w:bookmarkEnd w:id="1"/>
      <w:r w:rsidRPr="00951A39">
        <w:rPr>
          <w:rFonts w:eastAsia="Calibri"/>
          <w:color w:val="000000" w:themeColor="text1"/>
          <w:sz w:val="24"/>
          <w:lang w:val="ru-RU"/>
        </w:rPr>
        <w:t>, при формировании заявки участником закупки должны быть учтены следующие уточняющие положения:</w:t>
      </w:r>
    </w:p>
    <w:p w14:paraId="443C246E"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При подаче сведений участниками закупки должны применяться обозначения (единицы измерения, наименования показателей, технических, функциональных параметров) в соответствии с обозначениями, </w:t>
      </w:r>
      <w:r w:rsidRPr="00951A39">
        <w:rPr>
          <w:rFonts w:eastAsia="Calibri"/>
          <w:b/>
          <w:color w:val="000000" w:themeColor="text1"/>
          <w:sz w:val="24"/>
          <w:szCs w:val="24"/>
          <w:lang w:val="ru-RU"/>
        </w:rPr>
        <w:t>установленными</w:t>
      </w:r>
      <w:r w:rsidRPr="00951A39">
        <w:rPr>
          <w:b/>
          <w:color w:val="000000" w:themeColor="text1"/>
          <w:sz w:val="24"/>
          <w:szCs w:val="24"/>
          <w:lang w:val="ru-RU" w:eastAsia="ru-RU"/>
        </w:rPr>
        <w:t xml:space="preserve"> в Приложении 1 «Описание объекта закупки (Техническое задание)»</w:t>
      </w:r>
      <w:r w:rsidRPr="00951A39">
        <w:rPr>
          <w:rFonts w:eastAsia="Calibri"/>
          <w:color w:val="000000" w:themeColor="text1"/>
          <w:sz w:val="24"/>
          <w:szCs w:val="24"/>
          <w:lang w:val="ru-RU"/>
        </w:rPr>
        <w:t>.</w:t>
      </w:r>
    </w:p>
    <w:p w14:paraId="2F19D04C" w14:textId="539C79F0"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В случае</w:t>
      </w:r>
      <w:proofErr w:type="gramStart"/>
      <w:r w:rsidRPr="00951A39">
        <w:rPr>
          <w:rFonts w:eastAsia="Calibri"/>
          <w:color w:val="000000" w:themeColor="text1"/>
          <w:sz w:val="24"/>
          <w:szCs w:val="24"/>
          <w:lang w:val="ru-RU"/>
        </w:rPr>
        <w:t>,</w:t>
      </w:r>
      <w:proofErr w:type="gramEnd"/>
      <w:r w:rsidRPr="00951A39">
        <w:rPr>
          <w:rFonts w:eastAsia="Calibri"/>
          <w:color w:val="000000" w:themeColor="text1"/>
          <w:sz w:val="24"/>
          <w:szCs w:val="24"/>
          <w:lang w:val="ru-RU"/>
        </w:rPr>
        <w:t xml:space="preserve"> если в ГОСТе, ТУ, паспорте или других технических документах установлены одни допустимые значения показателей, а инструкция по заполнению заявки предписывает указать иные значения, показатели товаров в любом случае должны быть заполнены в строгом соответствии с настоящей инструкцией.</w:t>
      </w:r>
    </w:p>
    <w:p w14:paraId="34FEC6B4"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p>
    <w:p w14:paraId="436A41FF" w14:textId="46AD6F32" w:rsidR="00396D62" w:rsidRPr="00951A39" w:rsidRDefault="00396D62" w:rsidP="00396D62">
      <w:pPr>
        <w:spacing w:before="0" w:beforeAutospacing="0" w:after="0" w:afterAutospacing="0"/>
        <w:ind w:firstLine="709"/>
        <w:jc w:val="center"/>
        <w:rPr>
          <w:rFonts w:eastAsia="Calibri"/>
          <w:b/>
          <w:color w:val="000000" w:themeColor="text1"/>
          <w:sz w:val="24"/>
          <w:szCs w:val="24"/>
          <w:lang w:val="ru-RU"/>
        </w:rPr>
      </w:pPr>
      <w:r w:rsidRPr="00951A39">
        <w:rPr>
          <w:rFonts w:eastAsia="Calibri"/>
          <w:b/>
          <w:color w:val="000000" w:themeColor="text1"/>
          <w:sz w:val="24"/>
          <w:szCs w:val="24"/>
          <w:lang w:val="ru-RU"/>
        </w:rPr>
        <w:t xml:space="preserve">Раздел I </w:t>
      </w:r>
    </w:p>
    <w:p w14:paraId="5E72A874"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Инструкцией установлено «Участник закупки указывает в заявке конкретное значение характеристики».</w:t>
      </w:r>
    </w:p>
    <w:p w14:paraId="6FB55BA8"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Если заказчиком в «Описании объекта закупки» при описании значения характеристики используются следующие знаки и слова, участником предоставляются значения, указанные ниже:</w:t>
      </w:r>
    </w:p>
    <w:p w14:paraId="1B8A1CFE"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«&gt;» - значение характеристики, превышающее указанное,</w:t>
      </w:r>
    </w:p>
    <w:p w14:paraId="1C86F18D"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 - значение равное или превышающее указанное;</w:t>
      </w:r>
    </w:p>
    <w:p w14:paraId="7FED6750"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 «&lt;» - значение характеристики менее </w:t>
      </w:r>
      <w:proofErr w:type="gramStart"/>
      <w:r w:rsidRPr="00951A39">
        <w:rPr>
          <w:rFonts w:eastAsia="Calibri"/>
          <w:color w:val="000000" w:themeColor="text1"/>
          <w:sz w:val="24"/>
          <w:szCs w:val="24"/>
          <w:lang w:val="ru-RU"/>
        </w:rPr>
        <w:t>указанного</w:t>
      </w:r>
      <w:proofErr w:type="gramEnd"/>
      <w:r w:rsidRPr="00951A39">
        <w:rPr>
          <w:rFonts w:eastAsia="Calibri"/>
          <w:color w:val="000000" w:themeColor="text1"/>
          <w:sz w:val="24"/>
          <w:szCs w:val="24"/>
          <w:lang w:val="ru-RU"/>
        </w:rPr>
        <w:t xml:space="preserve">, </w:t>
      </w:r>
    </w:p>
    <w:p w14:paraId="51A17800"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 «≤» - значение равное или менее </w:t>
      </w:r>
      <w:proofErr w:type="gramStart"/>
      <w:r w:rsidRPr="00951A39">
        <w:rPr>
          <w:rFonts w:eastAsia="Calibri"/>
          <w:color w:val="000000" w:themeColor="text1"/>
          <w:sz w:val="24"/>
          <w:szCs w:val="24"/>
          <w:lang w:val="ru-RU"/>
        </w:rPr>
        <w:t>указанного</w:t>
      </w:r>
      <w:proofErr w:type="gramEnd"/>
      <w:r w:rsidRPr="00951A39">
        <w:rPr>
          <w:rFonts w:eastAsia="Calibri"/>
          <w:color w:val="000000" w:themeColor="text1"/>
          <w:sz w:val="24"/>
          <w:szCs w:val="24"/>
          <w:lang w:val="ru-RU"/>
        </w:rPr>
        <w:t>;</w:t>
      </w:r>
    </w:p>
    <w:p w14:paraId="3A856F4B"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 - «≥ и &lt;» - значение равное или превышающее левое значение и менее правого значения;</w:t>
      </w:r>
    </w:p>
    <w:p w14:paraId="2C0B5B2D"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 «&gt; и ≤» - </w:t>
      </w:r>
      <w:proofErr w:type="gramStart"/>
      <w:r w:rsidRPr="00951A39">
        <w:rPr>
          <w:rFonts w:eastAsia="Calibri"/>
          <w:color w:val="000000" w:themeColor="text1"/>
          <w:sz w:val="24"/>
          <w:szCs w:val="24"/>
          <w:lang w:val="ru-RU"/>
        </w:rPr>
        <w:t>значение</w:t>
      </w:r>
      <w:proofErr w:type="gramEnd"/>
      <w:r w:rsidRPr="00951A39">
        <w:rPr>
          <w:rFonts w:eastAsia="Calibri"/>
          <w:color w:val="000000" w:themeColor="text1"/>
          <w:sz w:val="24"/>
          <w:szCs w:val="24"/>
          <w:lang w:val="ru-RU"/>
        </w:rPr>
        <w:t xml:space="preserve"> превышающее левое значение и равное или менее правого значения;</w:t>
      </w:r>
    </w:p>
    <w:p w14:paraId="4AB59966"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 «&gt; и &lt;» - </w:t>
      </w:r>
      <w:proofErr w:type="gramStart"/>
      <w:r w:rsidRPr="00951A39">
        <w:rPr>
          <w:rFonts w:eastAsia="Calibri"/>
          <w:color w:val="000000" w:themeColor="text1"/>
          <w:sz w:val="24"/>
          <w:szCs w:val="24"/>
          <w:lang w:val="ru-RU"/>
        </w:rPr>
        <w:t>значение</w:t>
      </w:r>
      <w:proofErr w:type="gramEnd"/>
      <w:r w:rsidRPr="00951A39">
        <w:rPr>
          <w:rFonts w:eastAsia="Calibri"/>
          <w:color w:val="000000" w:themeColor="text1"/>
          <w:sz w:val="24"/>
          <w:szCs w:val="24"/>
          <w:lang w:val="ru-RU"/>
        </w:rPr>
        <w:t xml:space="preserve"> превышающее левое значение и менее правого значения;</w:t>
      </w:r>
    </w:p>
    <w:p w14:paraId="33CAC5E8"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 и ≤» - значение равное или превышающее левое значение и равное или менее правого значения.</w:t>
      </w:r>
    </w:p>
    <w:p w14:paraId="051725AF"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«не менее», «не ниже» - значение равное или превышающее указанное;</w:t>
      </w:r>
    </w:p>
    <w:p w14:paraId="640D5A3A"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 «не более», «не выше» - значение равное или менее </w:t>
      </w:r>
      <w:proofErr w:type="gramStart"/>
      <w:r w:rsidRPr="00951A39">
        <w:rPr>
          <w:rFonts w:eastAsia="Calibri"/>
          <w:color w:val="000000" w:themeColor="text1"/>
          <w:sz w:val="24"/>
          <w:szCs w:val="24"/>
          <w:lang w:val="ru-RU"/>
        </w:rPr>
        <w:t>указанного</w:t>
      </w:r>
      <w:proofErr w:type="gramEnd"/>
      <w:r w:rsidRPr="00951A39">
        <w:rPr>
          <w:rFonts w:eastAsia="Calibri"/>
          <w:color w:val="000000" w:themeColor="text1"/>
          <w:sz w:val="24"/>
          <w:szCs w:val="24"/>
          <w:lang w:val="ru-RU"/>
        </w:rPr>
        <w:t>;</w:t>
      </w:r>
    </w:p>
    <w:p w14:paraId="6F4B50FD"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«менее», «ниже» - значение меньше указанного;</w:t>
      </w:r>
    </w:p>
    <w:p w14:paraId="376EE5A8"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«более», «выше», «свыше» - значение, превышающее указанное;</w:t>
      </w:r>
    </w:p>
    <w:p w14:paraId="346D3FAA"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«не менее и не более», «не менее, не более», «не менее не более», «не менее; не более», «не менее/не более» - конкретное значение в рамках значений верхней и нижней границы;</w:t>
      </w:r>
    </w:p>
    <w:p w14:paraId="5E302A3B"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lastRenderedPageBreak/>
        <w:t xml:space="preserve">- «до» - значение меньше указанного, за исключением случаев, когда указанное значение сопровождается словом «включительно»; </w:t>
      </w:r>
    </w:p>
    <w:p w14:paraId="78D11297"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«от» - указанное значение или превышающее его;</w:t>
      </w:r>
    </w:p>
    <w:p w14:paraId="07C3200C"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Если характеристика указана с использованием нескольких значений, требование знака применяются к каждому значению следующим после знака, до нового знака, описывающего значение характеристики (например: ≥ 5*10 – знак применяется к значению 5 и к значению 10).</w:t>
      </w:r>
    </w:p>
    <w:p w14:paraId="63B12321"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p>
    <w:p w14:paraId="1D9DA0BA" w14:textId="77777777" w:rsidR="00396D62" w:rsidRPr="00951A39" w:rsidRDefault="00396D62" w:rsidP="00396D62">
      <w:pPr>
        <w:spacing w:before="0" w:beforeAutospacing="0" w:after="0" w:afterAutospacing="0"/>
        <w:ind w:firstLine="709"/>
        <w:jc w:val="center"/>
        <w:rPr>
          <w:rFonts w:eastAsia="Calibri"/>
          <w:b/>
          <w:color w:val="000000" w:themeColor="text1"/>
          <w:sz w:val="24"/>
          <w:szCs w:val="24"/>
          <w:lang w:val="ru-RU"/>
        </w:rPr>
      </w:pPr>
      <w:r w:rsidRPr="00951A39">
        <w:rPr>
          <w:rFonts w:eastAsia="Calibri"/>
          <w:b/>
          <w:color w:val="000000" w:themeColor="text1"/>
          <w:sz w:val="24"/>
          <w:szCs w:val="24"/>
          <w:lang w:val="ru-RU"/>
        </w:rPr>
        <w:t>Раздел II</w:t>
      </w:r>
    </w:p>
    <w:p w14:paraId="432BBD16"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Инструкцией установлено «Участник закупки указывает в заявке диапазон значений характеристики», </w:t>
      </w:r>
    </w:p>
    <w:p w14:paraId="0001D3B5"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Если заказчиком в «Описании объекта закупки» при описании значения характеристики используются следующие знаки, участником предоставляются значения, указанные ниже:</w:t>
      </w:r>
    </w:p>
    <w:p w14:paraId="61236AA5"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 ≤ - участником представляется значение менее или равное </w:t>
      </w:r>
      <w:proofErr w:type="gramStart"/>
      <w:r w:rsidRPr="00951A39">
        <w:rPr>
          <w:rFonts w:eastAsia="Calibri"/>
          <w:color w:val="000000" w:themeColor="text1"/>
          <w:sz w:val="24"/>
          <w:szCs w:val="24"/>
          <w:lang w:val="ru-RU"/>
        </w:rPr>
        <w:t>установленному</w:t>
      </w:r>
      <w:proofErr w:type="gramEnd"/>
      <w:r w:rsidRPr="00951A39">
        <w:rPr>
          <w:rFonts w:eastAsia="Calibri"/>
          <w:color w:val="000000" w:themeColor="text1"/>
          <w:sz w:val="24"/>
          <w:szCs w:val="24"/>
          <w:lang w:val="ru-RU"/>
        </w:rPr>
        <w:t>;</w:t>
      </w:r>
    </w:p>
    <w:p w14:paraId="26BF1602"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 ≥ - участником представляется значение более или равное </w:t>
      </w:r>
      <w:proofErr w:type="gramStart"/>
      <w:r w:rsidRPr="00951A39">
        <w:rPr>
          <w:rFonts w:eastAsia="Calibri"/>
          <w:color w:val="000000" w:themeColor="text1"/>
          <w:sz w:val="24"/>
          <w:szCs w:val="24"/>
          <w:lang w:val="ru-RU"/>
        </w:rPr>
        <w:t>установленному</w:t>
      </w:r>
      <w:proofErr w:type="gramEnd"/>
      <w:r w:rsidRPr="00951A39">
        <w:rPr>
          <w:rFonts w:eastAsia="Calibri"/>
          <w:color w:val="000000" w:themeColor="text1"/>
          <w:sz w:val="24"/>
          <w:szCs w:val="24"/>
          <w:lang w:val="ru-RU"/>
        </w:rPr>
        <w:t>;</w:t>
      </w:r>
    </w:p>
    <w:p w14:paraId="0BBC18CE"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 &lt; - участником представляется значение менее </w:t>
      </w:r>
      <w:proofErr w:type="gramStart"/>
      <w:r w:rsidRPr="00951A39">
        <w:rPr>
          <w:rFonts w:eastAsia="Calibri"/>
          <w:color w:val="000000" w:themeColor="text1"/>
          <w:sz w:val="24"/>
          <w:szCs w:val="24"/>
          <w:lang w:val="ru-RU"/>
        </w:rPr>
        <w:t>установленному</w:t>
      </w:r>
      <w:proofErr w:type="gramEnd"/>
      <w:r w:rsidRPr="00951A39">
        <w:rPr>
          <w:rFonts w:eastAsia="Calibri"/>
          <w:color w:val="000000" w:themeColor="text1"/>
          <w:sz w:val="24"/>
          <w:szCs w:val="24"/>
          <w:lang w:val="ru-RU"/>
        </w:rPr>
        <w:t>;</w:t>
      </w:r>
    </w:p>
    <w:p w14:paraId="4A1054A7"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 &gt; - участником представляется значение более </w:t>
      </w:r>
      <w:proofErr w:type="gramStart"/>
      <w:r w:rsidRPr="00951A39">
        <w:rPr>
          <w:rFonts w:eastAsia="Calibri"/>
          <w:color w:val="000000" w:themeColor="text1"/>
          <w:sz w:val="24"/>
          <w:szCs w:val="24"/>
          <w:lang w:val="ru-RU"/>
        </w:rPr>
        <w:t>установленному</w:t>
      </w:r>
      <w:proofErr w:type="gramEnd"/>
      <w:r w:rsidRPr="00951A39">
        <w:rPr>
          <w:rFonts w:eastAsia="Calibri"/>
          <w:color w:val="000000" w:themeColor="text1"/>
          <w:sz w:val="24"/>
          <w:szCs w:val="24"/>
          <w:lang w:val="ru-RU"/>
        </w:rPr>
        <w:t>.</w:t>
      </w:r>
    </w:p>
    <w:p w14:paraId="6F8C5EE3"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В случае</w:t>
      </w:r>
      <w:proofErr w:type="gramStart"/>
      <w:r w:rsidRPr="00951A39">
        <w:rPr>
          <w:rFonts w:eastAsia="Calibri"/>
          <w:color w:val="000000" w:themeColor="text1"/>
          <w:sz w:val="24"/>
          <w:szCs w:val="24"/>
          <w:lang w:val="ru-RU"/>
        </w:rPr>
        <w:t>,</w:t>
      </w:r>
      <w:proofErr w:type="gramEnd"/>
      <w:r w:rsidRPr="00951A39">
        <w:rPr>
          <w:rFonts w:eastAsia="Calibri"/>
          <w:color w:val="000000" w:themeColor="text1"/>
          <w:sz w:val="24"/>
          <w:szCs w:val="24"/>
          <w:lang w:val="ru-RU"/>
        </w:rPr>
        <w:t xml:space="preserve"> если требование к значению характеристики установлено одновременно с применением нескольких слов/знаков из данного раздела, в том числе с использованием союза «и» (например: ≥</w:t>
      </w:r>
      <w:proofErr w:type="gramStart"/>
      <w:r w:rsidRPr="00951A39">
        <w:rPr>
          <w:rFonts w:eastAsia="Calibri"/>
          <w:color w:val="000000" w:themeColor="text1"/>
          <w:sz w:val="24"/>
          <w:szCs w:val="24"/>
          <w:lang w:val="ru-RU"/>
        </w:rPr>
        <w:t>Х &lt;Y, &gt;Х и ≤ Y и т.д.) и от участника в соответствии с положениями инструкции требуется предоставить диапазон значений характеристики, участник в заявке указывает значение диапазона соответствующее установленным  требованиям.</w:t>
      </w:r>
      <w:proofErr w:type="gramEnd"/>
    </w:p>
    <w:p w14:paraId="77210A98"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При указании участником диапазонных значений характеристики могут быть использованы слова и знаки, если это допускается функционалом торговой площадки.</w:t>
      </w:r>
    </w:p>
    <w:p w14:paraId="49A06B38"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p>
    <w:p w14:paraId="2A3E22E1" w14:textId="77777777" w:rsidR="00396D62" w:rsidRPr="00951A39" w:rsidRDefault="00396D62" w:rsidP="00396D62">
      <w:pPr>
        <w:spacing w:before="0" w:beforeAutospacing="0" w:after="0" w:afterAutospacing="0"/>
        <w:ind w:firstLine="709"/>
        <w:jc w:val="center"/>
        <w:rPr>
          <w:rFonts w:eastAsia="Calibri"/>
          <w:b/>
          <w:color w:val="000000" w:themeColor="text1"/>
          <w:sz w:val="24"/>
          <w:szCs w:val="24"/>
          <w:lang w:val="ru-RU"/>
        </w:rPr>
      </w:pPr>
      <w:r w:rsidRPr="00951A39">
        <w:rPr>
          <w:rFonts w:eastAsia="Calibri"/>
          <w:b/>
          <w:color w:val="000000" w:themeColor="text1"/>
          <w:sz w:val="24"/>
          <w:szCs w:val="24"/>
          <w:lang w:val="ru-RU"/>
        </w:rPr>
        <w:t>Раздел III</w:t>
      </w:r>
    </w:p>
    <w:p w14:paraId="2CCCDBEB"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Инструкцией установлено «Участник закупки указывает в заявке только одно значение характеристики». </w:t>
      </w:r>
    </w:p>
    <w:p w14:paraId="4A1D9977"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Если заказчик в «Описании объекта закупки» при описании значения характеристики использует перечисления значений характеристики с использованием союзов «или», «либо» - участники выбирают одно из значений.</w:t>
      </w:r>
    </w:p>
    <w:p w14:paraId="6C9554ED"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p>
    <w:p w14:paraId="37E7FB1D" w14:textId="77777777" w:rsidR="00396D62" w:rsidRPr="00951A39" w:rsidRDefault="00396D62" w:rsidP="00396D62">
      <w:pPr>
        <w:spacing w:before="0" w:beforeAutospacing="0" w:after="0" w:afterAutospacing="0"/>
        <w:ind w:firstLine="709"/>
        <w:jc w:val="center"/>
        <w:rPr>
          <w:rFonts w:eastAsia="Calibri"/>
          <w:b/>
          <w:color w:val="000000" w:themeColor="text1"/>
          <w:sz w:val="24"/>
          <w:szCs w:val="24"/>
          <w:lang w:val="ru-RU"/>
        </w:rPr>
      </w:pPr>
      <w:r w:rsidRPr="00951A39">
        <w:rPr>
          <w:rFonts w:eastAsia="Calibri"/>
          <w:b/>
          <w:color w:val="000000" w:themeColor="text1"/>
          <w:sz w:val="24"/>
          <w:szCs w:val="24"/>
          <w:lang w:val="ru-RU"/>
        </w:rPr>
        <w:t>Раздел IV</w:t>
      </w:r>
    </w:p>
    <w:p w14:paraId="59995A7B"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Инструкцией установлено «Участник закупки указывает в заявке одно или несколько значений характеристики».</w:t>
      </w:r>
    </w:p>
    <w:p w14:paraId="6B30FD71"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Если заказчик в «Описании объекта закупки» при описании значения характеристики использует перечисления с союзами «и (или)» - участник предлагает одно или несколько значений (на свой выбор). </w:t>
      </w:r>
    </w:p>
    <w:p w14:paraId="5177D34F"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При одновременном использовании знаков «</w:t>
      </w:r>
      <w:proofErr w:type="gramStart"/>
      <w:r w:rsidRPr="00951A39">
        <w:rPr>
          <w:rFonts w:eastAsia="Calibri"/>
          <w:color w:val="000000" w:themeColor="text1"/>
          <w:sz w:val="24"/>
          <w:szCs w:val="24"/>
          <w:lang w:val="ru-RU"/>
        </w:rPr>
        <w:t>,»</w:t>
      </w:r>
      <w:proofErr w:type="gramEnd"/>
      <w:r w:rsidRPr="00951A39">
        <w:rPr>
          <w:rFonts w:eastAsia="Calibri"/>
          <w:color w:val="000000" w:themeColor="text1"/>
          <w:sz w:val="24"/>
          <w:szCs w:val="24"/>
          <w:lang w:val="ru-RU"/>
        </w:rPr>
        <w:t xml:space="preserve"> и союзов «или», «либо» участник указывает все значения до союза «или», «либо» или значение, указанное после союза «или», «либо» (например: 1, 2, 3 или 4; участник предлагает: вариант1 – 1, 2, 3; вариант 2 – 4).</w:t>
      </w:r>
    </w:p>
    <w:p w14:paraId="7CF24FE4"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p>
    <w:p w14:paraId="76EFE7FE" w14:textId="77777777" w:rsidR="00396D62" w:rsidRPr="00951A39" w:rsidRDefault="00396D62" w:rsidP="00396D62">
      <w:pPr>
        <w:spacing w:before="0" w:beforeAutospacing="0" w:after="0" w:afterAutospacing="0"/>
        <w:ind w:firstLine="709"/>
        <w:jc w:val="center"/>
        <w:rPr>
          <w:rFonts w:eastAsia="Calibri"/>
          <w:b/>
          <w:color w:val="000000" w:themeColor="text1"/>
          <w:sz w:val="24"/>
          <w:szCs w:val="24"/>
          <w:lang w:val="ru-RU"/>
        </w:rPr>
      </w:pPr>
      <w:r w:rsidRPr="00951A39">
        <w:rPr>
          <w:rFonts w:eastAsia="Calibri"/>
          <w:b/>
          <w:color w:val="000000" w:themeColor="text1"/>
          <w:sz w:val="24"/>
          <w:szCs w:val="24"/>
          <w:lang w:val="ru-RU"/>
        </w:rPr>
        <w:t xml:space="preserve">Раздел V </w:t>
      </w:r>
    </w:p>
    <w:p w14:paraId="6CA3F960"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Инструкцией установлено «Участник закупки указывает в заявке все значения характеристики»</w:t>
      </w:r>
    </w:p>
    <w:p w14:paraId="69A2CCB0"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Если заказчик в «Описании объекта закупки» при описании значения характеристики использует перечисления через знаки «</w:t>
      </w:r>
      <w:proofErr w:type="gramStart"/>
      <w:r w:rsidRPr="00951A39">
        <w:rPr>
          <w:rFonts w:eastAsia="Calibri"/>
          <w:color w:val="000000" w:themeColor="text1"/>
          <w:sz w:val="24"/>
          <w:szCs w:val="24"/>
          <w:lang w:val="ru-RU"/>
        </w:rPr>
        <w:t>,»</w:t>
      </w:r>
      <w:proofErr w:type="gramEnd"/>
      <w:r w:rsidRPr="00951A39">
        <w:rPr>
          <w:rFonts w:eastAsia="Calibri"/>
          <w:color w:val="000000" w:themeColor="text1"/>
          <w:sz w:val="24"/>
          <w:szCs w:val="24"/>
          <w:lang w:val="ru-RU"/>
        </w:rPr>
        <w:t>, «;», «/», союз «и» участник закупки указывает в заявке все перечисленные значения.</w:t>
      </w:r>
    </w:p>
    <w:p w14:paraId="25935CAC"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p>
    <w:p w14:paraId="2156F912" w14:textId="77777777" w:rsidR="00396D62" w:rsidRPr="00951A39" w:rsidRDefault="00396D62" w:rsidP="00396D62">
      <w:pPr>
        <w:spacing w:before="0" w:beforeAutospacing="0" w:after="0" w:afterAutospacing="0"/>
        <w:ind w:firstLine="709"/>
        <w:jc w:val="center"/>
        <w:rPr>
          <w:rFonts w:eastAsia="Calibri"/>
          <w:b/>
          <w:color w:val="000000" w:themeColor="text1"/>
          <w:sz w:val="24"/>
          <w:szCs w:val="24"/>
          <w:lang w:val="ru-RU"/>
        </w:rPr>
      </w:pPr>
      <w:r w:rsidRPr="00951A39">
        <w:rPr>
          <w:rFonts w:eastAsia="Calibri"/>
          <w:b/>
          <w:color w:val="000000" w:themeColor="text1"/>
          <w:sz w:val="24"/>
          <w:szCs w:val="24"/>
          <w:lang w:val="ru-RU"/>
        </w:rPr>
        <w:t>Раздел VI</w:t>
      </w:r>
    </w:p>
    <w:p w14:paraId="209DDF10"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 xml:space="preserve">В случае установления Инструкцией «Значения характеристики не может изменяться участником». Участник закупки указывает в заявке значение характеристики в неизменном виде, независимо от значения слов и знаков, используемых </w:t>
      </w:r>
      <w:proofErr w:type="gramStart"/>
      <w:r w:rsidRPr="00951A39">
        <w:rPr>
          <w:rFonts w:eastAsia="Calibri"/>
          <w:color w:val="000000" w:themeColor="text1"/>
          <w:sz w:val="24"/>
          <w:szCs w:val="24"/>
          <w:lang w:val="ru-RU"/>
        </w:rPr>
        <w:t>в</w:t>
      </w:r>
      <w:proofErr w:type="gramEnd"/>
      <w:r w:rsidRPr="00951A39">
        <w:rPr>
          <w:rFonts w:eastAsia="Calibri"/>
          <w:color w:val="000000" w:themeColor="text1"/>
          <w:sz w:val="24"/>
          <w:szCs w:val="24"/>
          <w:lang w:val="ru-RU"/>
        </w:rPr>
        <w:t xml:space="preserve"> </w:t>
      </w:r>
      <w:proofErr w:type="gramStart"/>
      <w:r w:rsidRPr="00951A39">
        <w:rPr>
          <w:rFonts w:eastAsia="Calibri"/>
          <w:color w:val="000000" w:themeColor="text1"/>
          <w:sz w:val="24"/>
          <w:szCs w:val="24"/>
          <w:lang w:val="ru-RU"/>
        </w:rPr>
        <w:t>заказчиком</w:t>
      </w:r>
      <w:proofErr w:type="gramEnd"/>
      <w:r w:rsidRPr="00951A39">
        <w:rPr>
          <w:rFonts w:eastAsia="Calibri"/>
          <w:color w:val="000000" w:themeColor="text1"/>
          <w:sz w:val="24"/>
          <w:szCs w:val="24"/>
          <w:lang w:val="ru-RU"/>
        </w:rPr>
        <w:t xml:space="preserve"> в «описании объекта закупки». </w:t>
      </w:r>
    </w:p>
    <w:p w14:paraId="63833324"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p>
    <w:p w14:paraId="3B4DCD1C"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proofErr w:type="gramStart"/>
      <w:r w:rsidRPr="00951A39">
        <w:rPr>
          <w:rFonts w:eastAsia="Calibri"/>
          <w:color w:val="000000" w:themeColor="text1"/>
          <w:sz w:val="24"/>
          <w:szCs w:val="24"/>
          <w:lang w:val="ru-RU"/>
        </w:rPr>
        <w:t xml:space="preserve">Значения показателей не должны допускать разночтения или двусмысленное толкование и содержать в </w:t>
      </w:r>
      <w:proofErr w:type="spellStart"/>
      <w:r w:rsidRPr="00951A39">
        <w:rPr>
          <w:rFonts w:eastAsia="Calibri"/>
          <w:color w:val="000000" w:themeColor="text1"/>
          <w:sz w:val="24"/>
          <w:szCs w:val="24"/>
          <w:lang w:val="ru-RU"/>
        </w:rPr>
        <w:t>т.ч</w:t>
      </w:r>
      <w:proofErr w:type="spellEnd"/>
      <w:r w:rsidRPr="00951A39">
        <w:rPr>
          <w:rFonts w:eastAsia="Calibri"/>
          <w:color w:val="000000" w:themeColor="text1"/>
          <w:sz w:val="24"/>
          <w:szCs w:val="24"/>
          <w:lang w:val="ru-RU"/>
        </w:rPr>
        <w:t>. следующие слова (с учетом всех форм слов): «не более», «не менее», «не выше», «не ниже», «менее», «более», «должен», «должен быть», «превышает», «не превышает», «от», «до», «или», знаки: «&gt;», «≥», «≤», «&lt;», «±» и иные слова/знаки (за исключением случаев, установленных Инструкцией, при которых указанные слова/знаки являются частью неизменного показателя), то</w:t>
      </w:r>
      <w:proofErr w:type="gramEnd"/>
      <w:r w:rsidRPr="00951A39">
        <w:rPr>
          <w:rFonts w:eastAsia="Calibri"/>
          <w:color w:val="000000" w:themeColor="text1"/>
          <w:sz w:val="24"/>
          <w:szCs w:val="24"/>
          <w:lang w:val="ru-RU"/>
        </w:rPr>
        <w:t xml:space="preserve"> есть должны быть конкретными.</w:t>
      </w:r>
    </w:p>
    <w:p w14:paraId="32C28DA1"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r w:rsidRPr="00951A39">
        <w:rPr>
          <w:rFonts w:eastAsia="Calibri"/>
          <w:color w:val="000000" w:themeColor="text1"/>
          <w:sz w:val="24"/>
          <w:szCs w:val="24"/>
          <w:lang w:val="ru-RU"/>
        </w:rPr>
        <w:t>Несоблюдение указанных требований является основанием для принятия комиссией решения о признании заявки участника не соответствующей требованиям, установленным настоящим извещением.</w:t>
      </w:r>
    </w:p>
    <w:p w14:paraId="6CC026E3"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p>
    <w:p w14:paraId="22A0C4A8"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p>
    <w:p w14:paraId="0CA533FB" w14:textId="77777777" w:rsidR="00396D62" w:rsidRPr="00951A39" w:rsidRDefault="00396D62" w:rsidP="00396D62">
      <w:pPr>
        <w:spacing w:before="0" w:beforeAutospacing="0" w:after="0" w:afterAutospacing="0"/>
        <w:ind w:firstLine="709"/>
        <w:jc w:val="both"/>
        <w:rPr>
          <w:rFonts w:eastAsia="Calibri"/>
          <w:color w:val="000000" w:themeColor="text1"/>
          <w:sz w:val="16"/>
          <w:szCs w:val="16"/>
          <w:lang w:val="ru-RU"/>
        </w:rPr>
      </w:pPr>
      <w:r w:rsidRPr="00951A39">
        <w:rPr>
          <w:rFonts w:eastAsia="Calibri"/>
          <w:color w:val="000000" w:themeColor="text1"/>
          <w:sz w:val="16"/>
          <w:szCs w:val="16"/>
          <w:lang w:val="ru-RU"/>
        </w:rPr>
        <w:t>Примечание: В случаях, когда Заказчиком используются при описании объекта закупки иные обозначения (слова/знаки) необходимо их внести в соответствующий раздел и расшифровать порядок их применения.</w:t>
      </w:r>
    </w:p>
    <w:p w14:paraId="38C7DA95" w14:textId="77777777" w:rsidR="00396D62" w:rsidRPr="00951A39" w:rsidRDefault="00396D62" w:rsidP="00396D62">
      <w:pPr>
        <w:spacing w:before="0" w:beforeAutospacing="0" w:after="0" w:afterAutospacing="0"/>
        <w:ind w:firstLine="709"/>
        <w:jc w:val="both"/>
        <w:rPr>
          <w:rFonts w:eastAsia="Calibri"/>
          <w:color w:val="000000" w:themeColor="text1"/>
          <w:sz w:val="24"/>
          <w:szCs w:val="24"/>
          <w:lang w:val="ru-RU"/>
        </w:rPr>
      </w:pPr>
    </w:p>
    <w:p w14:paraId="1658B31C" w14:textId="7314A8AE" w:rsidR="00EC02CD" w:rsidRPr="00951A39" w:rsidRDefault="00EC02CD" w:rsidP="00396D62">
      <w:pPr>
        <w:spacing w:before="0" w:beforeAutospacing="0" w:after="0" w:afterAutospacing="0"/>
        <w:ind w:firstLine="567"/>
        <w:jc w:val="both"/>
        <w:rPr>
          <w:rFonts w:ascii="PT Astra Serif" w:hAnsi="PT Astra Serif"/>
          <w:color w:val="000000" w:themeColor="text1"/>
          <w:sz w:val="24"/>
          <w:szCs w:val="24"/>
          <w:lang w:val="ru-RU"/>
        </w:rPr>
      </w:pPr>
    </w:p>
    <w:sectPr w:rsidR="00EC02CD" w:rsidRPr="00951A39" w:rsidSect="00E2670F">
      <w:footerReference w:type="default" r:id="rId8"/>
      <w:pgSz w:w="11907" w:h="16839"/>
      <w:pgMar w:top="567" w:right="567" w:bottom="567"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EC62C7" w14:textId="77777777" w:rsidR="00860228" w:rsidRDefault="00860228" w:rsidP="006F0750">
      <w:pPr>
        <w:spacing w:before="0" w:after="0"/>
      </w:pPr>
      <w:r>
        <w:separator/>
      </w:r>
    </w:p>
  </w:endnote>
  <w:endnote w:type="continuationSeparator" w:id="0">
    <w:p w14:paraId="377B6CA9" w14:textId="77777777" w:rsidR="00860228" w:rsidRDefault="00860228" w:rsidP="006F075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4116607"/>
      <w:docPartObj>
        <w:docPartGallery w:val="Page Numbers (Bottom of Page)"/>
        <w:docPartUnique/>
      </w:docPartObj>
    </w:sdtPr>
    <w:sdtEndPr/>
    <w:sdtContent>
      <w:p w14:paraId="1F522E8A" w14:textId="1EB410EC" w:rsidR="006F0750" w:rsidRDefault="006F0750">
        <w:pPr>
          <w:pStyle w:val="ad"/>
          <w:jc w:val="center"/>
        </w:pPr>
        <w:r>
          <w:fldChar w:fldCharType="begin"/>
        </w:r>
        <w:r>
          <w:instrText>PAGE   \* MERGEFORMAT</w:instrText>
        </w:r>
        <w:r>
          <w:fldChar w:fldCharType="separate"/>
        </w:r>
        <w:r w:rsidR="00951A39" w:rsidRPr="00951A39">
          <w:rPr>
            <w:noProof/>
            <w:lang w:val="ru-RU"/>
          </w:rPr>
          <w:t>5</w:t>
        </w:r>
        <w:r>
          <w:fldChar w:fldCharType="end"/>
        </w:r>
      </w:p>
    </w:sdtContent>
  </w:sdt>
  <w:p w14:paraId="07B47BCD" w14:textId="77777777" w:rsidR="006F0750" w:rsidRDefault="006F0750">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F5CD09" w14:textId="77777777" w:rsidR="00860228" w:rsidRDefault="00860228" w:rsidP="006F0750">
      <w:pPr>
        <w:spacing w:before="0" w:after="0"/>
      </w:pPr>
      <w:r>
        <w:separator/>
      </w:r>
    </w:p>
  </w:footnote>
  <w:footnote w:type="continuationSeparator" w:id="0">
    <w:p w14:paraId="60EBCDCB" w14:textId="77777777" w:rsidR="00860228" w:rsidRDefault="00860228" w:rsidP="006F0750">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804121"/>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3D76370"/>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8932F05"/>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0F22C3"/>
    <w:rsid w:val="00103678"/>
    <w:rsid w:val="00150515"/>
    <w:rsid w:val="001A12FD"/>
    <w:rsid w:val="001B69A0"/>
    <w:rsid w:val="001F29E0"/>
    <w:rsid w:val="001F7D4B"/>
    <w:rsid w:val="00220EC3"/>
    <w:rsid w:val="0025742B"/>
    <w:rsid w:val="00261A67"/>
    <w:rsid w:val="0028377A"/>
    <w:rsid w:val="002973EE"/>
    <w:rsid w:val="002D33B1"/>
    <w:rsid w:val="002D3591"/>
    <w:rsid w:val="002F2F2B"/>
    <w:rsid w:val="002F7B8A"/>
    <w:rsid w:val="00313156"/>
    <w:rsid w:val="00331835"/>
    <w:rsid w:val="003323F2"/>
    <w:rsid w:val="003514A0"/>
    <w:rsid w:val="00396D62"/>
    <w:rsid w:val="003D1F09"/>
    <w:rsid w:val="004034C0"/>
    <w:rsid w:val="0047647E"/>
    <w:rsid w:val="004808C7"/>
    <w:rsid w:val="004A0506"/>
    <w:rsid w:val="004F07AF"/>
    <w:rsid w:val="004F7E17"/>
    <w:rsid w:val="00540EB1"/>
    <w:rsid w:val="0058272A"/>
    <w:rsid w:val="00586EDC"/>
    <w:rsid w:val="005A05CE"/>
    <w:rsid w:val="005D5598"/>
    <w:rsid w:val="00607DE2"/>
    <w:rsid w:val="00617F1A"/>
    <w:rsid w:val="0064289D"/>
    <w:rsid w:val="006446EB"/>
    <w:rsid w:val="00653AF6"/>
    <w:rsid w:val="00690615"/>
    <w:rsid w:val="006D0956"/>
    <w:rsid w:val="006F0750"/>
    <w:rsid w:val="0075641B"/>
    <w:rsid w:val="00766214"/>
    <w:rsid w:val="007849D7"/>
    <w:rsid w:val="0078752D"/>
    <w:rsid w:val="00791599"/>
    <w:rsid w:val="007B7B42"/>
    <w:rsid w:val="007D330B"/>
    <w:rsid w:val="00807BCD"/>
    <w:rsid w:val="00815405"/>
    <w:rsid w:val="00846EDD"/>
    <w:rsid w:val="00860228"/>
    <w:rsid w:val="008D28E9"/>
    <w:rsid w:val="008D4D55"/>
    <w:rsid w:val="009271BE"/>
    <w:rsid w:val="009477F7"/>
    <w:rsid w:val="00951A39"/>
    <w:rsid w:val="0098282F"/>
    <w:rsid w:val="009D246C"/>
    <w:rsid w:val="00A04AA7"/>
    <w:rsid w:val="00A16385"/>
    <w:rsid w:val="00A612AF"/>
    <w:rsid w:val="00A8378F"/>
    <w:rsid w:val="00AA7484"/>
    <w:rsid w:val="00AC7764"/>
    <w:rsid w:val="00AD32D3"/>
    <w:rsid w:val="00AF376C"/>
    <w:rsid w:val="00B504FC"/>
    <w:rsid w:val="00B52F91"/>
    <w:rsid w:val="00B73A5A"/>
    <w:rsid w:val="00B81B48"/>
    <w:rsid w:val="00BE75AC"/>
    <w:rsid w:val="00BF4B4C"/>
    <w:rsid w:val="00C26F57"/>
    <w:rsid w:val="00C6280D"/>
    <w:rsid w:val="00D16A8A"/>
    <w:rsid w:val="00D36E07"/>
    <w:rsid w:val="00D36F98"/>
    <w:rsid w:val="00D67434"/>
    <w:rsid w:val="00D7650C"/>
    <w:rsid w:val="00DD1B8C"/>
    <w:rsid w:val="00DD563E"/>
    <w:rsid w:val="00E13A6A"/>
    <w:rsid w:val="00E253EE"/>
    <w:rsid w:val="00E2594A"/>
    <w:rsid w:val="00E2670F"/>
    <w:rsid w:val="00E4089C"/>
    <w:rsid w:val="00E438A1"/>
    <w:rsid w:val="00E53C45"/>
    <w:rsid w:val="00EB4210"/>
    <w:rsid w:val="00EB7E4F"/>
    <w:rsid w:val="00EC02CD"/>
    <w:rsid w:val="00ED4F82"/>
    <w:rsid w:val="00F01E19"/>
    <w:rsid w:val="00F12C3A"/>
    <w:rsid w:val="00F819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59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956"/>
    <w:pPr>
      <w:spacing w:before="100" w:beforeAutospacing="1" w:after="100" w:afterAutospacing="1"/>
    </w:pPr>
    <w:rPr>
      <w:sz w:val="22"/>
      <w:szCs w:val="22"/>
      <w:lang w:val="en-US" w:eastAsia="en-US"/>
    </w:rPr>
  </w:style>
  <w:style w:type="paragraph" w:styleId="1">
    <w:name w:val="heading 1"/>
    <w:basedOn w:val="a"/>
    <w:next w:val="a"/>
    <w:link w:val="10"/>
    <w:uiPriority w:val="9"/>
    <w:qFormat/>
    <w:rsid w:val="00B73A5A"/>
    <w:pPr>
      <w:keepNext/>
      <w:keepLines/>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73A5A"/>
    <w:rPr>
      <w:rFonts w:ascii="Cambria" w:eastAsia="Times New Roman" w:hAnsi="Cambria" w:cs="Times New Roman"/>
      <w:b/>
      <w:bCs/>
      <w:color w:val="365F91"/>
      <w:sz w:val="28"/>
      <w:szCs w:val="28"/>
    </w:rPr>
  </w:style>
  <w:style w:type="character" w:styleId="a3">
    <w:name w:val="Hyperlink"/>
    <w:uiPriority w:val="99"/>
    <w:unhideWhenUsed/>
    <w:rsid w:val="00B52F91"/>
    <w:rPr>
      <w:color w:val="0000FF"/>
      <w:u w:val="single"/>
    </w:rPr>
  </w:style>
  <w:style w:type="character" w:styleId="a4">
    <w:name w:val="annotation reference"/>
    <w:uiPriority w:val="99"/>
    <w:semiHidden/>
    <w:unhideWhenUsed/>
    <w:rsid w:val="00D16A8A"/>
    <w:rPr>
      <w:sz w:val="16"/>
      <w:szCs w:val="16"/>
    </w:rPr>
  </w:style>
  <w:style w:type="paragraph" w:styleId="a5">
    <w:name w:val="annotation text"/>
    <w:basedOn w:val="a"/>
    <w:link w:val="a6"/>
    <w:uiPriority w:val="99"/>
    <w:semiHidden/>
    <w:unhideWhenUsed/>
    <w:rsid w:val="00D16A8A"/>
    <w:rPr>
      <w:sz w:val="20"/>
      <w:szCs w:val="20"/>
    </w:rPr>
  </w:style>
  <w:style w:type="character" w:customStyle="1" w:styleId="a6">
    <w:name w:val="Текст примечания Знак"/>
    <w:link w:val="a5"/>
    <w:uiPriority w:val="99"/>
    <w:semiHidden/>
    <w:rsid w:val="00D16A8A"/>
    <w:rPr>
      <w:sz w:val="20"/>
      <w:szCs w:val="20"/>
    </w:rPr>
  </w:style>
  <w:style w:type="paragraph" w:styleId="a7">
    <w:name w:val="annotation subject"/>
    <w:basedOn w:val="a5"/>
    <w:next w:val="a5"/>
    <w:link w:val="a8"/>
    <w:uiPriority w:val="99"/>
    <w:semiHidden/>
    <w:unhideWhenUsed/>
    <w:rsid w:val="00D16A8A"/>
    <w:rPr>
      <w:b/>
      <w:bCs/>
    </w:rPr>
  </w:style>
  <w:style w:type="character" w:customStyle="1" w:styleId="a8">
    <w:name w:val="Тема примечания Знак"/>
    <w:link w:val="a7"/>
    <w:uiPriority w:val="99"/>
    <w:semiHidden/>
    <w:rsid w:val="00D16A8A"/>
    <w:rPr>
      <w:b/>
      <w:bCs/>
      <w:sz w:val="20"/>
      <w:szCs w:val="20"/>
    </w:rPr>
  </w:style>
  <w:style w:type="paragraph" w:styleId="a9">
    <w:name w:val="Balloon Text"/>
    <w:basedOn w:val="a"/>
    <w:link w:val="aa"/>
    <w:uiPriority w:val="99"/>
    <w:semiHidden/>
    <w:unhideWhenUsed/>
    <w:rsid w:val="00D16A8A"/>
    <w:pPr>
      <w:spacing w:before="0" w:after="0"/>
    </w:pPr>
    <w:rPr>
      <w:rFonts w:ascii="Tahoma" w:hAnsi="Tahoma" w:cs="Tahoma"/>
      <w:sz w:val="16"/>
      <w:szCs w:val="16"/>
    </w:rPr>
  </w:style>
  <w:style w:type="character" w:customStyle="1" w:styleId="aa">
    <w:name w:val="Текст выноски Знак"/>
    <w:link w:val="a9"/>
    <w:uiPriority w:val="99"/>
    <w:semiHidden/>
    <w:rsid w:val="00D16A8A"/>
    <w:rPr>
      <w:rFonts w:ascii="Tahoma" w:hAnsi="Tahoma" w:cs="Tahoma"/>
      <w:sz w:val="16"/>
      <w:szCs w:val="16"/>
    </w:rPr>
  </w:style>
  <w:style w:type="paragraph" w:styleId="ab">
    <w:name w:val="header"/>
    <w:basedOn w:val="a"/>
    <w:link w:val="ac"/>
    <w:uiPriority w:val="99"/>
    <w:unhideWhenUsed/>
    <w:rsid w:val="006F0750"/>
    <w:pPr>
      <w:tabs>
        <w:tab w:val="center" w:pos="4677"/>
        <w:tab w:val="right" w:pos="9355"/>
      </w:tabs>
      <w:spacing w:before="0" w:after="0"/>
    </w:pPr>
  </w:style>
  <w:style w:type="character" w:customStyle="1" w:styleId="ac">
    <w:name w:val="Верхний колонтитул Знак"/>
    <w:basedOn w:val="a0"/>
    <w:link w:val="ab"/>
    <w:uiPriority w:val="99"/>
    <w:rsid w:val="006F0750"/>
    <w:rPr>
      <w:sz w:val="22"/>
      <w:szCs w:val="22"/>
      <w:lang w:val="en-US" w:eastAsia="en-US"/>
    </w:rPr>
  </w:style>
  <w:style w:type="paragraph" w:styleId="ad">
    <w:name w:val="footer"/>
    <w:basedOn w:val="a"/>
    <w:link w:val="ae"/>
    <w:uiPriority w:val="99"/>
    <w:unhideWhenUsed/>
    <w:rsid w:val="006F0750"/>
    <w:pPr>
      <w:tabs>
        <w:tab w:val="center" w:pos="4677"/>
        <w:tab w:val="right" w:pos="9355"/>
      </w:tabs>
      <w:spacing w:before="0" w:after="0"/>
    </w:pPr>
  </w:style>
  <w:style w:type="character" w:customStyle="1" w:styleId="ae">
    <w:name w:val="Нижний колонтитул Знак"/>
    <w:basedOn w:val="a0"/>
    <w:link w:val="ad"/>
    <w:uiPriority w:val="99"/>
    <w:rsid w:val="006F0750"/>
    <w:rPr>
      <w:sz w:val="22"/>
      <w:szCs w:val="22"/>
      <w:lang w:val="en-US" w:eastAsia="en-US"/>
    </w:rPr>
  </w:style>
  <w:style w:type="character" w:customStyle="1" w:styleId="sectioninfo">
    <w:name w:val="section__info"/>
    <w:rsid w:val="001A12F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0956"/>
    <w:pPr>
      <w:spacing w:before="100" w:beforeAutospacing="1" w:after="100" w:afterAutospacing="1"/>
    </w:pPr>
    <w:rPr>
      <w:sz w:val="22"/>
      <w:szCs w:val="22"/>
      <w:lang w:val="en-US" w:eastAsia="en-US"/>
    </w:rPr>
  </w:style>
  <w:style w:type="paragraph" w:styleId="1">
    <w:name w:val="heading 1"/>
    <w:basedOn w:val="a"/>
    <w:next w:val="a"/>
    <w:link w:val="10"/>
    <w:uiPriority w:val="9"/>
    <w:qFormat/>
    <w:rsid w:val="00B73A5A"/>
    <w:pPr>
      <w:keepNext/>
      <w:keepLines/>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B73A5A"/>
    <w:rPr>
      <w:rFonts w:ascii="Cambria" w:eastAsia="Times New Roman" w:hAnsi="Cambria" w:cs="Times New Roman"/>
      <w:b/>
      <w:bCs/>
      <w:color w:val="365F91"/>
      <w:sz w:val="28"/>
      <w:szCs w:val="28"/>
    </w:rPr>
  </w:style>
  <w:style w:type="character" w:styleId="a3">
    <w:name w:val="Hyperlink"/>
    <w:uiPriority w:val="99"/>
    <w:unhideWhenUsed/>
    <w:rsid w:val="00B52F91"/>
    <w:rPr>
      <w:color w:val="0000FF"/>
      <w:u w:val="single"/>
    </w:rPr>
  </w:style>
  <w:style w:type="character" w:styleId="a4">
    <w:name w:val="annotation reference"/>
    <w:uiPriority w:val="99"/>
    <w:semiHidden/>
    <w:unhideWhenUsed/>
    <w:rsid w:val="00D16A8A"/>
    <w:rPr>
      <w:sz w:val="16"/>
      <w:szCs w:val="16"/>
    </w:rPr>
  </w:style>
  <w:style w:type="paragraph" w:styleId="a5">
    <w:name w:val="annotation text"/>
    <w:basedOn w:val="a"/>
    <w:link w:val="a6"/>
    <w:uiPriority w:val="99"/>
    <w:semiHidden/>
    <w:unhideWhenUsed/>
    <w:rsid w:val="00D16A8A"/>
    <w:rPr>
      <w:sz w:val="20"/>
      <w:szCs w:val="20"/>
    </w:rPr>
  </w:style>
  <w:style w:type="character" w:customStyle="1" w:styleId="a6">
    <w:name w:val="Текст примечания Знак"/>
    <w:link w:val="a5"/>
    <w:uiPriority w:val="99"/>
    <w:semiHidden/>
    <w:rsid w:val="00D16A8A"/>
    <w:rPr>
      <w:sz w:val="20"/>
      <w:szCs w:val="20"/>
    </w:rPr>
  </w:style>
  <w:style w:type="paragraph" w:styleId="a7">
    <w:name w:val="annotation subject"/>
    <w:basedOn w:val="a5"/>
    <w:next w:val="a5"/>
    <w:link w:val="a8"/>
    <w:uiPriority w:val="99"/>
    <w:semiHidden/>
    <w:unhideWhenUsed/>
    <w:rsid w:val="00D16A8A"/>
    <w:rPr>
      <w:b/>
      <w:bCs/>
    </w:rPr>
  </w:style>
  <w:style w:type="character" w:customStyle="1" w:styleId="a8">
    <w:name w:val="Тема примечания Знак"/>
    <w:link w:val="a7"/>
    <w:uiPriority w:val="99"/>
    <w:semiHidden/>
    <w:rsid w:val="00D16A8A"/>
    <w:rPr>
      <w:b/>
      <w:bCs/>
      <w:sz w:val="20"/>
      <w:szCs w:val="20"/>
    </w:rPr>
  </w:style>
  <w:style w:type="paragraph" w:styleId="a9">
    <w:name w:val="Balloon Text"/>
    <w:basedOn w:val="a"/>
    <w:link w:val="aa"/>
    <w:uiPriority w:val="99"/>
    <w:semiHidden/>
    <w:unhideWhenUsed/>
    <w:rsid w:val="00D16A8A"/>
    <w:pPr>
      <w:spacing w:before="0" w:after="0"/>
    </w:pPr>
    <w:rPr>
      <w:rFonts w:ascii="Tahoma" w:hAnsi="Tahoma" w:cs="Tahoma"/>
      <w:sz w:val="16"/>
      <w:szCs w:val="16"/>
    </w:rPr>
  </w:style>
  <w:style w:type="character" w:customStyle="1" w:styleId="aa">
    <w:name w:val="Текст выноски Знак"/>
    <w:link w:val="a9"/>
    <w:uiPriority w:val="99"/>
    <w:semiHidden/>
    <w:rsid w:val="00D16A8A"/>
    <w:rPr>
      <w:rFonts w:ascii="Tahoma" w:hAnsi="Tahoma" w:cs="Tahoma"/>
      <w:sz w:val="16"/>
      <w:szCs w:val="16"/>
    </w:rPr>
  </w:style>
  <w:style w:type="paragraph" w:styleId="ab">
    <w:name w:val="header"/>
    <w:basedOn w:val="a"/>
    <w:link w:val="ac"/>
    <w:uiPriority w:val="99"/>
    <w:unhideWhenUsed/>
    <w:rsid w:val="006F0750"/>
    <w:pPr>
      <w:tabs>
        <w:tab w:val="center" w:pos="4677"/>
        <w:tab w:val="right" w:pos="9355"/>
      </w:tabs>
      <w:spacing w:before="0" w:after="0"/>
    </w:pPr>
  </w:style>
  <w:style w:type="character" w:customStyle="1" w:styleId="ac">
    <w:name w:val="Верхний колонтитул Знак"/>
    <w:basedOn w:val="a0"/>
    <w:link w:val="ab"/>
    <w:uiPriority w:val="99"/>
    <w:rsid w:val="006F0750"/>
    <w:rPr>
      <w:sz w:val="22"/>
      <w:szCs w:val="22"/>
      <w:lang w:val="en-US" w:eastAsia="en-US"/>
    </w:rPr>
  </w:style>
  <w:style w:type="paragraph" w:styleId="ad">
    <w:name w:val="footer"/>
    <w:basedOn w:val="a"/>
    <w:link w:val="ae"/>
    <w:uiPriority w:val="99"/>
    <w:unhideWhenUsed/>
    <w:rsid w:val="006F0750"/>
    <w:pPr>
      <w:tabs>
        <w:tab w:val="center" w:pos="4677"/>
        <w:tab w:val="right" w:pos="9355"/>
      </w:tabs>
      <w:spacing w:before="0" w:after="0"/>
    </w:pPr>
  </w:style>
  <w:style w:type="character" w:customStyle="1" w:styleId="ae">
    <w:name w:val="Нижний колонтитул Знак"/>
    <w:basedOn w:val="a0"/>
    <w:link w:val="ad"/>
    <w:uiPriority w:val="99"/>
    <w:rsid w:val="006F0750"/>
    <w:rPr>
      <w:sz w:val="22"/>
      <w:szCs w:val="22"/>
      <w:lang w:val="en-US" w:eastAsia="en-US"/>
    </w:rPr>
  </w:style>
  <w:style w:type="character" w:customStyle="1" w:styleId="sectioninfo">
    <w:name w:val="section__info"/>
    <w:rsid w:val="001A12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7987185">
      <w:bodyDiv w:val="1"/>
      <w:marLeft w:val="0"/>
      <w:marRight w:val="0"/>
      <w:marTop w:val="0"/>
      <w:marBottom w:val="0"/>
      <w:divBdr>
        <w:top w:val="none" w:sz="0" w:space="0" w:color="auto"/>
        <w:left w:val="none" w:sz="0" w:space="0" w:color="auto"/>
        <w:bottom w:val="none" w:sz="0" w:space="0" w:color="auto"/>
        <w:right w:val="none" w:sz="0" w:space="0" w:color="auto"/>
      </w:divBdr>
    </w:div>
    <w:div w:id="1248610872">
      <w:bodyDiv w:val="1"/>
      <w:marLeft w:val="0"/>
      <w:marRight w:val="0"/>
      <w:marTop w:val="0"/>
      <w:marBottom w:val="0"/>
      <w:divBdr>
        <w:top w:val="none" w:sz="0" w:space="0" w:color="auto"/>
        <w:left w:val="none" w:sz="0" w:space="0" w:color="auto"/>
        <w:bottom w:val="none" w:sz="0" w:space="0" w:color="auto"/>
        <w:right w:val="none" w:sz="0" w:space="0" w:color="auto"/>
      </w:divBdr>
    </w:div>
    <w:div w:id="1347365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6</Pages>
  <Words>2806</Words>
  <Characters>15997</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18766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Козырева Ирина Владиславовна</dc:creator>
  <dc:description>Подготовлено экспертами Актион-МЦФЭР</dc:description>
  <cp:lastModifiedBy>Павлова Татьяна Сергеевна</cp:lastModifiedBy>
  <cp:revision>6</cp:revision>
  <cp:lastPrinted>2026-07-21T06:09:00Z</cp:lastPrinted>
  <dcterms:created xsi:type="dcterms:W3CDTF">2026-03-13T07:16:00Z</dcterms:created>
  <dcterms:modified xsi:type="dcterms:W3CDTF">2026-08-07T04:34:00Z</dcterms:modified>
</cp:coreProperties>
</file>